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ADC50" w14:textId="0F255796" w:rsidR="007F50ED" w:rsidRPr="00E5128E" w:rsidRDefault="007F50ED" w:rsidP="00E5128E">
      <w:pPr>
        <w:spacing w:after="0" w:line="240" w:lineRule="auto"/>
        <w:jc w:val="center"/>
        <w:rPr>
          <w:rFonts w:ascii="Times New Roman" w:hAnsi="Times New Roman" w:cs="Times New Roman"/>
          <w:b/>
          <w:sz w:val="24"/>
          <w:szCs w:val="24"/>
        </w:rPr>
      </w:pPr>
      <w:r w:rsidRPr="00E5128E">
        <w:rPr>
          <w:rFonts w:ascii="Times New Roman" w:hAnsi="Times New Roman" w:cs="Times New Roman"/>
          <w:b/>
          <w:sz w:val="24"/>
          <w:szCs w:val="24"/>
        </w:rPr>
        <w:t>GENEL SATICI SÖZLEŞMESİ</w:t>
      </w:r>
    </w:p>
    <w:p w14:paraId="1BB46390" w14:textId="175E5282" w:rsidR="004512FB" w:rsidRPr="00E5128E" w:rsidRDefault="004512FB"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bCs/>
          <w:sz w:val="24"/>
          <w:szCs w:val="24"/>
        </w:rPr>
      </w:pPr>
      <w:r w:rsidRPr="00E5128E">
        <w:rPr>
          <w:rFonts w:ascii="Times New Roman" w:hAnsi="Times New Roman" w:cs="Times New Roman"/>
          <w:b/>
          <w:bCs/>
          <w:sz w:val="24"/>
          <w:szCs w:val="24"/>
        </w:rPr>
        <w:t>TARAFLAR</w:t>
      </w:r>
    </w:p>
    <w:p w14:paraId="63474E53" w14:textId="48BEB160" w:rsidR="007F50ED" w:rsidRPr="00E5128E" w:rsidRDefault="007F50ED"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İşbu Genel Satıcı Sözleşmesi (“</w:t>
      </w:r>
      <w:r w:rsidRPr="00E5128E">
        <w:rPr>
          <w:rFonts w:ascii="Times New Roman" w:hAnsi="Times New Roman" w:cs="Times New Roman"/>
          <w:b/>
          <w:sz w:val="24"/>
          <w:szCs w:val="24"/>
        </w:rPr>
        <w:t>Sözleşme</w:t>
      </w:r>
      <w:r w:rsidRPr="00E5128E">
        <w:rPr>
          <w:rFonts w:ascii="Times New Roman" w:hAnsi="Times New Roman" w:cs="Times New Roman"/>
          <w:sz w:val="24"/>
          <w:szCs w:val="24"/>
        </w:rPr>
        <w:t xml:space="preserve">”) </w:t>
      </w:r>
      <w:proofErr w:type="gramStart"/>
      <w:r w:rsidRPr="00E5128E">
        <w:rPr>
          <w:rFonts w:ascii="Times New Roman" w:hAnsi="Times New Roman" w:cs="Times New Roman"/>
          <w:sz w:val="24"/>
          <w:szCs w:val="24"/>
          <w:highlight w:val="yellow"/>
        </w:rPr>
        <w:t>[</w:t>
      </w:r>
      <w:r w:rsidR="006064B6">
        <w:rPr>
          <w:rFonts w:ascii="Times New Roman" w:hAnsi="Times New Roman" w:cs="Times New Roman"/>
          <w:sz w:val="24"/>
          <w:szCs w:val="24"/>
          <w:highlight w:val="yellow"/>
        </w:rPr>
        <w:t>..</w:t>
      </w:r>
      <w:proofErr w:type="gramEnd"/>
      <w:r w:rsidR="006064B6">
        <w:rPr>
          <w:rFonts w:ascii="Times New Roman" w:hAnsi="Times New Roman" w:cs="Times New Roman"/>
          <w:sz w:val="24"/>
          <w:szCs w:val="24"/>
          <w:highlight w:val="yellow"/>
        </w:rPr>
        <w:t>/../….</w:t>
      </w:r>
      <w:r w:rsidRPr="00E5128E">
        <w:rPr>
          <w:rFonts w:ascii="Times New Roman" w:hAnsi="Times New Roman" w:cs="Times New Roman"/>
          <w:sz w:val="24"/>
          <w:szCs w:val="24"/>
          <w:highlight w:val="yellow"/>
        </w:rPr>
        <w:t>]</w:t>
      </w:r>
      <w:r w:rsidRPr="00E5128E">
        <w:rPr>
          <w:rFonts w:ascii="Times New Roman" w:hAnsi="Times New Roman" w:cs="Times New Roman"/>
          <w:sz w:val="24"/>
          <w:szCs w:val="24"/>
        </w:rPr>
        <w:t xml:space="preserve"> tarihinde</w:t>
      </w:r>
      <w:r w:rsidR="0006437F">
        <w:rPr>
          <w:rFonts w:ascii="Times New Roman" w:hAnsi="Times New Roman" w:cs="Times New Roman"/>
          <w:sz w:val="24"/>
          <w:szCs w:val="24"/>
        </w:rPr>
        <w:t xml:space="preserve"> (“</w:t>
      </w:r>
      <w:r w:rsidR="0006437F" w:rsidRPr="0006437F">
        <w:rPr>
          <w:rFonts w:ascii="Times New Roman" w:hAnsi="Times New Roman" w:cs="Times New Roman"/>
          <w:b/>
          <w:bCs/>
          <w:sz w:val="24"/>
          <w:szCs w:val="24"/>
        </w:rPr>
        <w:t>İmza Tarihi</w:t>
      </w:r>
      <w:r w:rsidR="0006437F">
        <w:rPr>
          <w:rFonts w:ascii="Times New Roman" w:hAnsi="Times New Roman" w:cs="Times New Roman"/>
          <w:sz w:val="24"/>
          <w:szCs w:val="24"/>
        </w:rPr>
        <w:t>”)</w:t>
      </w:r>
      <w:r w:rsidRPr="00E5128E">
        <w:rPr>
          <w:rFonts w:ascii="Times New Roman" w:hAnsi="Times New Roman" w:cs="Times New Roman"/>
          <w:sz w:val="24"/>
          <w:szCs w:val="24"/>
        </w:rPr>
        <w:t xml:space="preserve">, </w:t>
      </w:r>
    </w:p>
    <w:p w14:paraId="7E3D9FC5" w14:textId="38187F14" w:rsidR="007F50ED" w:rsidRPr="00E5128E" w:rsidRDefault="004512FB" w:rsidP="00E5128E">
      <w:pPr>
        <w:pStyle w:val="ListeParagraf"/>
        <w:numPr>
          <w:ilvl w:val="0"/>
          <w:numId w:val="1"/>
        </w:numPr>
        <w:spacing w:after="0" w:line="240" w:lineRule="auto"/>
        <w:contextualSpacing w:val="0"/>
        <w:jc w:val="both"/>
        <w:rPr>
          <w:rFonts w:ascii="Times New Roman" w:hAnsi="Times New Roman" w:cs="Times New Roman"/>
          <w:sz w:val="24"/>
          <w:szCs w:val="24"/>
        </w:rPr>
      </w:pPr>
      <w:r w:rsidRPr="00E5128E">
        <w:rPr>
          <w:rFonts w:ascii="Times New Roman" w:hAnsi="Times New Roman" w:cs="Times New Roman"/>
          <w:sz w:val="24"/>
          <w:szCs w:val="24"/>
        </w:rPr>
        <w:t>Maslak Mahallesi Eski Büyükdere Caddesi Koç Kaya As Plaza No: 1 İç Kapı No: 49 Sar</w:t>
      </w:r>
      <w:r w:rsidR="00A033BA" w:rsidRPr="00E5128E">
        <w:rPr>
          <w:rFonts w:ascii="Times New Roman" w:hAnsi="Times New Roman" w:cs="Times New Roman"/>
          <w:sz w:val="24"/>
          <w:szCs w:val="24"/>
        </w:rPr>
        <w:t>ı</w:t>
      </w:r>
      <w:r w:rsidRPr="00E5128E">
        <w:rPr>
          <w:rFonts w:ascii="Times New Roman" w:hAnsi="Times New Roman" w:cs="Times New Roman"/>
          <w:sz w:val="24"/>
          <w:szCs w:val="24"/>
        </w:rPr>
        <w:t xml:space="preserve">yer/ İstanbul </w:t>
      </w:r>
      <w:r w:rsidR="007F50ED" w:rsidRPr="00E5128E">
        <w:rPr>
          <w:rFonts w:ascii="Times New Roman" w:hAnsi="Times New Roman" w:cs="Times New Roman"/>
          <w:sz w:val="24"/>
          <w:szCs w:val="24"/>
        </w:rPr>
        <w:t xml:space="preserve">adresinde yerleşik </w:t>
      </w:r>
      <w:r w:rsidRPr="00E5128E">
        <w:rPr>
          <w:rFonts w:ascii="Times New Roman" w:hAnsi="Times New Roman" w:cs="Times New Roman"/>
          <w:sz w:val="24"/>
          <w:szCs w:val="24"/>
        </w:rPr>
        <w:t>DGFİN</w:t>
      </w:r>
      <w:r w:rsidR="007F50ED" w:rsidRPr="00E5128E">
        <w:rPr>
          <w:rFonts w:ascii="Times New Roman" w:hAnsi="Times New Roman" w:cs="Times New Roman"/>
          <w:sz w:val="24"/>
          <w:szCs w:val="24"/>
        </w:rPr>
        <w:t xml:space="preserve"> FİNANSMAN ANONİM ŞİRKETİ (“</w:t>
      </w:r>
      <w:r w:rsidR="007F50ED" w:rsidRPr="00E5128E">
        <w:rPr>
          <w:rFonts w:ascii="Times New Roman" w:hAnsi="Times New Roman" w:cs="Times New Roman"/>
          <w:b/>
          <w:sz w:val="24"/>
          <w:szCs w:val="24"/>
        </w:rPr>
        <w:t>Finansman Şirketi</w:t>
      </w:r>
      <w:r w:rsidR="007F50ED" w:rsidRPr="00E5128E">
        <w:rPr>
          <w:rFonts w:ascii="Times New Roman" w:hAnsi="Times New Roman" w:cs="Times New Roman"/>
          <w:sz w:val="24"/>
          <w:szCs w:val="24"/>
        </w:rPr>
        <w:t>”)</w:t>
      </w:r>
      <w:r w:rsidR="007F50ED" w:rsidRPr="00E5128E">
        <w:rPr>
          <w:rFonts w:ascii="Times New Roman" w:hAnsi="Times New Roman" w:cs="Times New Roman"/>
          <w:b/>
          <w:sz w:val="24"/>
          <w:szCs w:val="24"/>
        </w:rPr>
        <w:t xml:space="preserve"> </w:t>
      </w:r>
      <w:r w:rsidR="007F50ED" w:rsidRPr="00E5128E">
        <w:rPr>
          <w:rFonts w:ascii="Times New Roman" w:hAnsi="Times New Roman" w:cs="Times New Roman"/>
          <w:sz w:val="24"/>
          <w:szCs w:val="24"/>
        </w:rPr>
        <w:t xml:space="preserve">ile </w:t>
      </w:r>
    </w:p>
    <w:p w14:paraId="1D273CEF" w14:textId="56A796E6" w:rsidR="007F50ED" w:rsidRPr="00E5128E" w:rsidRDefault="006064B6" w:rsidP="00E5128E">
      <w:pPr>
        <w:pStyle w:val="ListeParagraf"/>
        <w:numPr>
          <w:ilvl w:val="0"/>
          <w:numId w:val="1"/>
        </w:numPr>
        <w:spacing w:after="0" w:line="240" w:lineRule="auto"/>
        <w:contextualSpacing w:val="0"/>
        <w:jc w:val="both"/>
        <w:rPr>
          <w:rFonts w:ascii="Times New Roman" w:hAnsi="Times New Roman" w:cs="Times New Roman"/>
          <w:sz w:val="24"/>
          <w:szCs w:val="24"/>
        </w:rPr>
      </w:pPr>
      <w:r w:rsidRPr="00E5128E">
        <w:rPr>
          <w:rFonts w:ascii="Times New Roman" w:hAnsi="Times New Roman" w:cs="Times New Roman"/>
          <w:sz w:val="24"/>
          <w:szCs w:val="24"/>
          <w:highlight w:val="yellow"/>
        </w:rPr>
        <w:t>[</w:t>
      </w:r>
      <w:r>
        <w:rPr>
          <w:rFonts w:ascii="Times New Roman" w:hAnsi="Times New Roman" w:cs="Times New Roman"/>
          <w:sz w:val="24"/>
          <w:szCs w:val="24"/>
          <w:highlight w:val="yellow"/>
        </w:rPr>
        <w:t>………………………………………………………………………………………………………………………………………………………………………………</w:t>
      </w:r>
      <w:proofErr w:type="gramStart"/>
      <w:r>
        <w:rPr>
          <w:rFonts w:ascii="Times New Roman" w:hAnsi="Times New Roman" w:cs="Times New Roman"/>
          <w:sz w:val="24"/>
          <w:szCs w:val="24"/>
          <w:highlight w:val="yellow"/>
        </w:rPr>
        <w:t>…....</w:t>
      </w:r>
      <w:proofErr w:type="gramEnd"/>
      <w:r w:rsidRPr="00E5128E">
        <w:rPr>
          <w:rFonts w:ascii="Times New Roman" w:hAnsi="Times New Roman" w:cs="Times New Roman"/>
          <w:sz w:val="24"/>
          <w:szCs w:val="24"/>
          <w:highlight w:val="yellow"/>
        </w:rPr>
        <w:t>]</w:t>
      </w:r>
      <w:r w:rsidRPr="00E5128E">
        <w:rPr>
          <w:rFonts w:ascii="Times New Roman" w:hAnsi="Times New Roman" w:cs="Times New Roman"/>
          <w:sz w:val="24"/>
          <w:szCs w:val="24"/>
        </w:rPr>
        <w:t xml:space="preserve"> </w:t>
      </w:r>
      <w:r w:rsidR="007F50ED" w:rsidRPr="00E5128E">
        <w:rPr>
          <w:rFonts w:ascii="Times New Roman" w:hAnsi="Times New Roman" w:cs="Times New Roman"/>
          <w:sz w:val="24"/>
          <w:szCs w:val="24"/>
        </w:rPr>
        <w:t xml:space="preserve">adresinde yerleşik </w:t>
      </w:r>
      <w:r w:rsidR="00E5128E" w:rsidRPr="00E5128E">
        <w:rPr>
          <w:rFonts w:ascii="Times New Roman" w:hAnsi="Times New Roman" w:cs="Times New Roman"/>
          <w:sz w:val="24"/>
          <w:szCs w:val="24"/>
          <w:highlight w:val="yellow"/>
        </w:rPr>
        <w:t>[</w:t>
      </w:r>
      <w:r>
        <w:rPr>
          <w:rFonts w:ascii="Times New Roman" w:hAnsi="Times New Roman" w:cs="Times New Roman"/>
          <w:sz w:val="24"/>
          <w:szCs w:val="24"/>
          <w:highlight w:val="yellow"/>
        </w:rPr>
        <w:t>……………………………………………………………………………………………..</w:t>
      </w:r>
      <w:r w:rsidR="00E5128E" w:rsidRPr="00E5128E">
        <w:rPr>
          <w:rFonts w:ascii="Times New Roman" w:hAnsi="Times New Roman" w:cs="Times New Roman"/>
          <w:sz w:val="24"/>
          <w:szCs w:val="24"/>
          <w:highlight w:val="yellow"/>
        </w:rPr>
        <w:t>]</w:t>
      </w:r>
      <w:r w:rsidR="00E5128E">
        <w:rPr>
          <w:rFonts w:ascii="Times New Roman" w:hAnsi="Times New Roman" w:cs="Times New Roman"/>
          <w:sz w:val="24"/>
          <w:szCs w:val="24"/>
        </w:rPr>
        <w:t xml:space="preserve"> </w:t>
      </w:r>
      <w:r w:rsidR="007F50ED" w:rsidRPr="00E5128E">
        <w:rPr>
          <w:rFonts w:ascii="Times New Roman" w:hAnsi="Times New Roman" w:cs="Times New Roman"/>
          <w:sz w:val="24"/>
          <w:szCs w:val="24"/>
        </w:rPr>
        <w:t>(“</w:t>
      </w:r>
      <w:r w:rsidR="007F50ED" w:rsidRPr="00E5128E">
        <w:rPr>
          <w:rFonts w:ascii="Times New Roman" w:hAnsi="Times New Roman" w:cs="Times New Roman"/>
          <w:b/>
          <w:sz w:val="24"/>
          <w:szCs w:val="24"/>
        </w:rPr>
        <w:t>Satıcı</w:t>
      </w:r>
      <w:r w:rsidR="007F50ED" w:rsidRPr="00E5128E">
        <w:rPr>
          <w:rFonts w:ascii="Times New Roman" w:hAnsi="Times New Roman" w:cs="Times New Roman"/>
          <w:sz w:val="24"/>
          <w:szCs w:val="24"/>
        </w:rPr>
        <w:t>”)</w:t>
      </w:r>
    </w:p>
    <w:p w14:paraId="4EEEA5B2" w14:textId="37C1D019" w:rsidR="007F50ED" w:rsidRPr="00E5128E" w:rsidRDefault="00A033BA"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A</w:t>
      </w:r>
      <w:r w:rsidR="007F50ED" w:rsidRPr="00E5128E">
        <w:rPr>
          <w:rFonts w:ascii="Times New Roman" w:hAnsi="Times New Roman" w:cs="Times New Roman"/>
          <w:sz w:val="24"/>
          <w:szCs w:val="24"/>
        </w:rPr>
        <w:t>rasında</w:t>
      </w:r>
      <w:r w:rsidRPr="00E5128E">
        <w:rPr>
          <w:rFonts w:ascii="Times New Roman" w:hAnsi="Times New Roman" w:cs="Times New Roman"/>
          <w:sz w:val="24"/>
          <w:szCs w:val="24"/>
        </w:rPr>
        <w:t xml:space="preserve"> </w:t>
      </w:r>
      <w:r w:rsidR="007F50ED" w:rsidRPr="00E5128E">
        <w:rPr>
          <w:rFonts w:ascii="Times New Roman" w:hAnsi="Times New Roman" w:cs="Times New Roman"/>
          <w:sz w:val="24"/>
          <w:szCs w:val="24"/>
        </w:rPr>
        <w:t>aşağıdaki şartlarda akdedilmiştir.</w:t>
      </w:r>
    </w:p>
    <w:p w14:paraId="3A22EE6F" w14:textId="004A3812" w:rsidR="00875C72" w:rsidRPr="00E5128E" w:rsidRDefault="00875C72"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Sözleşme kapsamında Finansman Şirketi ve Satıcı ayrı ayrı “</w:t>
      </w:r>
      <w:r w:rsidRPr="00E5128E">
        <w:rPr>
          <w:rFonts w:ascii="Times New Roman" w:hAnsi="Times New Roman" w:cs="Times New Roman"/>
          <w:b/>
          <w:bCs/>
          <w:sz w:val="24"/>
          <w:szCs w:val="24"/>
        </w:rPr>
        <w:t>Taraf</w:t>
      </w:r>
      <w:r w:rsidRPr="00E5128E">
        <w:rPr>
          <w:rFonts w:ascii="Times New Roman" w:hAnsi="Times New Roman" w:cs="Times New Roman"/>
          <w:sz w:val="24"/>
          <w:szCs w:val="24"/>
        </w:rPr>
        <w:t>” birlikte ise “</w:t>
      </w:r>
      <w:r w:rsidRPr="00E5128E">
        <w:rPr>
          <w:rFonts w:ascii="Times New Roman" w:hAnsi="Times New Roman" w:cs="Times New Roman"/>
          <w:b/>
          <w:bCs/>
          <w:sz w:val="24"/>
          <w:szCs w:val="24"/>
        </w:rPr>
        <w:t>Taraflar</w:t>
      </w:r>
      <w:r w:rsidRPr="00E5128E">
        <w:rPr>
          <w:rFonts w:ascii="Times New Roman" w:hAnsi="Times New Roman" w:cs="Times New Roman"/>
          <w:sz w:val="24"/>
          <w:szCs w:val="24"/>
        </w:rPr>
        <w:t xml:space="preserve">” olarak </w:t>
      </w:r>
      <w:bookmarkStart w:id="0" w:name="_GoBack"/>
      <w:bookmarkEnd w:id="0"/>
      <w:r w:rsidRPr="00E5128E">
        <w:rPr>
          <w:rFonts w:ascii="Times New Roman" w:hAnsi="Times New Roman" w:cs="Times New Roman"/>
          <w:sz w:val="24"/>
          <w:szCs w:val="24"/>
        </w:rPr>
        <w:t xml:space="preserve">anılacaktır.  </w:t>
      </w:r>
    </w:p>
    <w:p w14:paraId="7485F6DE" w14:textId="02280D1E"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TANIMLAR</w:t>
      </w:r>
    </w:p>
    <w:p w14:paraId="525C992F" w14:textId="77777777" w:rsidR="007F50ED" w:rsidRPr="00E5128E" w:rsidRDefault="007F50ED"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 xml:space="preserve">İşbu </w:t>
      </w:r>
      <w:proofErr w:type="spellStart"/>
      <w:r w:rsidRPr="00E5128E">
        <w:rPr>
          <w:rFonts w:ascii="Times New Roman" w:hAnsi="Times New Roman" w:cs="Times New Roman"/>
          <w:sz w:val="24"/>
          <w:szCs w:val="24"/>
        </w:rPr>
        <w:t>Sözleşme’de</w:t>
      </w:r>
      <w:proofErr w:type="spellEnd"/>
      <w:r w:rsidRPr="00E5128E">
        <w:rPr>
          <w:rFonts w:ascii="Times New Roman" w:hAnsi="Times New Roman" w:cs="Times New Roman"/>
          <w:sz w:val="24"/>
          <w:szCs w:val="24"/>
        </w:rPr>
        <w:t xml:space="preserve"> aksi açıkça belirtilmedikçe;</w:t>
      </w:r>
    </w:p>
    <w:p w14:paraId="4B78828C" w14:textId="6C8BC4FE" w:rsidR="00C36DC6" w:rsidRPr="00E5128E" w:rsidRDefault="00C36DC6"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BDDK</w:t>
      </w:r>
      <w:r w:rsidRPr="00E5128E">
        <w:rPr>
          <w:rFonts w:ascii="Times New Roman" w:hAnsi="Times New Roman" w:cs="Times New Roman"/>
          <w:sz w:val="24"/>
          <w:szCs w:val="24"/>
        </w:rPr>
        <w:t>” Bankacılık Düzenleme ve Denetleme Kurumu’nu ifade eder.</w:t>
      </w:r>
    </w:p>
    <w:p w14:paraId="51969900" w14:textId="58850C36" w:rsidR="00C60369" w:rsidRPr="00E5128E" w:rsidRDefault="00C60369" w:rsidP="00E5128E">
      <w:pPr>
        <w:pStyle w:val="BodyA"/>
        <w:jc w:val="both"/>
        <w:rPr>
          <w:rStyle w:val="None"/>
          <w:rFonts w:cs="Times New Roman"/>
          <w:b/>
          <w:bCs/>
          <w:color w:val="auto"/>
          <w:lang w:val="tr-TR"/>
        </w:rPr>
      </w:pPr>
      <w:r w:rsidRPr="00E5128E">
        <w:rPr>
          <w:rStyle w:val="None"/>
          <w:rFonts w:cs="Times New Roman"/>
          <w:b/>
          <w:bCs/>
          <w:color w:val="auto"/>
          <w:lang w:val="tr-TR"/>
        </w:rPr>
        <w:t xml:space="preserve">“Gizli Bilgi” </w:t>
      </w:r>
      <w:r w:rsidRPr="00E5128E">
        <w:rPr>
          <w:rStyle w:val="None"/>
          <w:rFonts w:cs="Times New Roman"/>
          <w:color w:val="auto"/>
          <w:lang w:val="tr-TR"/>
        </w:rPr>
        <w:t xml:space="preserve">İfşa Eden Tarafça İfşa Edilen Taraf’a yazılı, sözlü veya dijital şekilde açıklanan veya </w:t>
      </w:r>
      <w:proofErr w:type="spellStart"/>
      <w:r w:rsidRPr="00E5128E">
        <w:rPr>
          <w:rStyle w:val="None"/>
          <w:rFonts w:cs="Times New Roman"/>
          <w:color w:val="auto"/>
          <w:lang w:val="tr-TR"/>
        </w:rPr>
        <w:t>Taraflar’ın</w:t>
      </w:r>
      <w:proofErr w:type="spellEnd"/>
      <w:r w:rsidRPr="00E5128E">
        <w:rPr>
          <w:rStyle w:val="None"/>
          <w:rFonts w:cs="Times New Roman"/>
          <w:color w:val="auto"/>
          <w:lang w:val="tr-TR"/>
        </w:rPr>
        <w:t xml:space="preserve"> birbirlerinden öğrenecekleri her türlü hassas nitelikte ve henüz kamuya açıklanmamış veya İfşa Eden Tarafça gizli niteliği bildirilmiş veya İfşa Edilen Taraf’ın gizli niteliğini bildiği veya dürüstlük kuralı çerçevesinde bilmesi gereken Kişisel Veriler dahil her türlü ticari, teknik, mali, hukuki ve idari bilgiyi veya bilgileri</w:t>
      </w:r>
      <w:r w:rsidR="006940CA" w:rsidRPr="00E5128E">
        <w:rPr>
          <w:rStyle w:val="None"/>
          <w:rFonts w:cs="Times New Roman"/>
          <w:color w:val="auto"/>
          <w:lang w:val="tr-TR"/>
        </w:rPr>
        <w:t xml:space="preserve"> ifade eder.</w:t>
      </w:r>
      <w:r w:rsidRPr="00E5128E">
        <w:rPr>
          <w:rStyle w:val="None"/>
          <w:rFonts w:cs="Times New Roman"/>
          <w:color w:val="auto"/>
          <w:lang w:val="tr-TR"/>
        </w:rPr>
        <w:t xml:space="preserve"> </w:t>
      </w:r>
    </w:p>
    <w:p w14:paraId="7156F110" w14:textId="7577BC68" w:rsidR="00A033BA" w:rsidRPr="00E5128E" w:rsidRDefault="00A033BA"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Hizmet</w:t>
      </w:r>
      <w:r w:rsidRPr="00E5128E">
        <w:rPr>
          <w:rFonts w:ascii="Times New Roman" w:hAnsi="Times New Roman" w:cs="Times New Roman"/>
          <w:sz w:val="24"/>
          <w:szCs w:val="24"/>
        </w:rPr>
        <w:t>” Satıcı tarafından Müşteri’ye sunulan ve yürürlükteki mevzuat çerçevesinde Finansman Şirketi tarafından kredilendirilebilecek her tür hizmeti i</w:t>
      </w:r>
      <w:r w:rsidR="00C36DC6" w:rsidRPr="00E5128E">
        <w:rPr>
          <w:rFonts w:ascii="Times New Roman" w:hAnsi="Times New Roman" w:cs="Times New Roman"/>
          <w:sz w:val="24"/>
          <w:szCs w:val="24"/>
        </w:rPr>
        <w:t>fade eder.</w:t>
      </w:r>
      <w:r w:rsidRPr="00E5128E">
        <w:rPr>
          <w:rFonts w:ascii="Times New Roman" w:hAnsi="Times New Roman" w:cs="Times New Roman"/>
          <w:sz w:val="24"/>
          <w:szCs w:val="24"/>
        </w:rPr>
        <w:t xml:space="preserve"> </w:t>
      </w:r>
    </w:p>
    <w:p w14:paraId="0204198E" w14:textId="5CAB960B" w:rsidR="00C60369" w:rsidRPr="00E5128E" w:rsidRDefault="00C60369" w:rsidP="00E5128E">
      <w:pPr>
        <w:pStyle w:val="BodyA"/>
        <w:jc w:val="both"/>
        <w:rPr>
          <w:rStyle w:val="None"/>
          <w:rFonts w:cs="Times New Roman"/>
          <w:color w:val="auto"/>
          <w:lang w:val="tr-TR"/>
        </w:rPr>
      </w:pPr>
      <w:r w:rsidRPr="00E5128E">
        <w:rPr>
          <w:rStyle w:val="None"/>
          <w:rFonts w:cs="Times New Roman"/>
          <w:b/>
          <w:bCs/>
          <w:color w:val="auto"/>
          <w:lang w:val="tr-TR"/>
        </w:rPr>
        <w:t xml:space="preserve">“İfşa Eden Taraf” </w:t>
      </w:r>
      <w:r w:rsidRPr="00E5128E">
        <w:rPr>
          <w:rStyle w:val="None"/>
          <w:rFonts w:cs="Times New Roman"/>
          <w:color w:val="auto"/>
          <w:lang w:val="tr-TR"/>
        </w:rPr>
        <w:t>İşbu Sözleşme çerçevesinde uhdesinde bulunan Gizli Bilgi’yi diğer Taraf ile paylaşan veya diğer Taraf’ın Gizli Bilgi’yi öğrenmesine imkân sağlayan Taraf’ı</w:t>
      </w:r>
      <w:r w:rsidR="006940CA" w:rsidRPr="00E5128E">
        <w:rPr>
          <w:rStyle w:val="None"/>
          <w:rFonts w:cs="Times New Roman"/>
          <w:color w:val="auto"/>
          <w:lang w:val="tr-TR"/>
        </w:rPr>
        <w:t xml:space="preserve"> ifade eder.</w:t>
      </w:r>
      <w:r w:rsidRPr="00E5128E">
        <w:rPr>
          <w:rStyle w:val="None"/>
          <w:rFonts w:cs="Times New Roman"/>
          <w:color w:val="auto"/>
          <w:lang w:val="tr-TR"/>
        </w:rPr>
        <w:t xml:space="preserve"> </w:t>
      </w:r>
    </w:p>
    <w:p w14:paraId="5EF1EC53" w14:textId="3DA80960" w:rsidR="00C60369" w:rsidRPr="00E5128E" w:rsidRDefault="00C60369" w:rsidP="00E5128E">
      <w:pPr>
        <w:pStyle w:val="BodyA"/>
        <w:jc w:val="both"/>
        <w:rPr>
          <w:rFonts w:cs="Times New Roman"/>
          <w:color w:val="auto"/>
          <w:lang w:val="tr-TR"/>
        </w:rPr>
      </w:pPr>
      <w:r w:rsidRPr="00E5128E">
        <w:rPr>
          <w:rStyle w:val="None"/>
          <w:rFonts w:cs="Times New Roman"/>
          <w:b/>
          <w:bCs/>
          <w:color w:val="auto"/>
          <w:lang w:val="tr-TR"/>
        </w:rPr>
        <w:t xml:space="preserve">“İfşa Edilen Taraf” </w:t>
      </w:r>
      <w:r w:rsidRPr="00E5128E">
        <w:rPr>
          <w:rStyle w:val="None"/>
          <w:rFonts w:cs="Times New Roman"/>
          <w:color w:val="auto"/>
          <w:lang w:val="tr-TR"/>
        </w:rPr>
        <w:t xml:space="preserve">İşbu Sözleşme çerçevesinde diğer Tarafça Gizli Bilgi kendisine açıklanan veya karşı Taraf uhdesindeki Gizli </w:t>
      </w:r>
      <w:proofErr w:type="spellStart"/>
      <w:r w:rsidRPr="00E5128E">
        <w:rPr>
          <w:rStyle w:val="None"/>
          <w:rFonts w:cs="Times New Roman"/>
          <w:color w:val="auto"/>
          <w:lang w:val="tr-TR"/>
        </w:rPr>
        <w:t>Bilgiler’i</w:t>
      </w:r>
      <w:proofErr w:type="spellEnd"/>
      <w:r w:rsidRPr="00E5128E">
        <w:rPr>
          <w:rStyle w:val="None"/>
          <w:rFonts w:cs="Times New Roman"/>
          <w:color w:val="auto"/>
          <w:lang w:val="tr-TR"/>
        </w:rPr>
        <w:t xml:space="preserve"> öğrenen </w:t>
      </w:r>
      <w:proofErr w:type="spellStart"/>
      <w:r w:rsidRPr="00E5128E">
        <w:rPr>
          <w:rStyle w:val="None"/>
          <w:rFonts w:cs="Times New Roman"/>
          <w:color w:val="auto"/>
          <w:lang w:val="tr-TR"/>
        </w:rPr>
        <w:t>Taraf’ı</w:t>
      </w:r>
      <w:proofErr w:type="spellEnd"/>
      <w:r w:rsidR="006940CA" w:rsidRPr="00E5128E">
        <w:rPr>
          <w:rStyle w:val="None"/>
          <w:rFonts w:cs="Times New Roman"/>
          <w:color w:val="auto"/>
          <w:lang w:val="tr-TR"/>
        </w:rPr>
        <w:t xml:space="preserve"> ifade eder.</w:t>
      </w:r>
    </w:p>
    <w:p w14:paraId="1CD50884" w14:textId="61098530" w:rsidR="00A033BA" w:rsidRPr="00E5128E" w:rsidRDefault="00A033BA"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Kanun</w:t>
      </w:r>
      <w:r w:rsidRPr="00E5128E">
        <w:rPr>
          <w:rFonts w:ascii="Times New Roman" w:hAnsi="Times New Roman" w:cs="Times New Roman"/>
          <w:sz w:val="24"/>
          <w:szCs w:val="24"/>
        </w:rPr>
        <w:t xml:space="preserve">” </w:t>
      </w:r>
      <w:r w:rsidR="00C36DC6" w:rsidRPr="00E5128E">
        <w:rPr>
          <w:rFonts w:ascii="Times New Roman" w:hAnsi="Times New Roman" w:cs="Times New Roman"/>
          <w:sz w:val="24"/>
          <w:szCs w:val="24"/>
        </w:rPr>
        <w:t xml:space="preserve">13.12.2012 tarihli ve 28496 sayılı </w:t>
      </w:r>
      <w:proofErr w:type="gramStart"/>
      <w:r w:rsidR="00C36DC6" w:rsidRPr="00E5128E">
        <w:rPr>
          <w:rFonts w:ascii="Times New Roman" w:hAnsi="Times New Roman" w:cs="Times New Roman"/>
          <w:sz w:val="24"/>
          <w:szCs w:val="24"/>
        </w:rPr>
        <w:t>Resmi</w:t>
      </w:r>
      <w:proofErr w:type="gramEnd"/>
      <w:r w:rsidR="00C36DC6" w:rsidRPr="00E5128E">
        <w:rPr>
          <w:rFonts w:ascii="Times New Roman" w:hAnsi="Times New Roman" w:cs="Times New Roman"/>
          <w:sz w:val="24"/>
          <w:szCs w:val="24"/>
        </w:rPr>
        <w:t xml:space="preserve"> </w:t>
      </w:r>
      <w:proofErr w:type="spellStart"/>
      <w:r w:rsidR="00C36DC6" w:rsidRPr="00E5128E">
        <w:rPr>
          <w:rFonts w:ascii="Times New Roman" w:hAnsi="Times New Roman" w:cs="Times New Roman"/>
          <w:sz w:val="24"/>
          <w:szCs w:val="24"/>
        </w:rPr>
        <w:t>Gazete’de</w:t>
      </w:r>
      <w:proofErr w:type="spellEnd"/>
      <w:r w:rsidR="00C36DC6" w:rsidRPr="00E5128E">
        <w:rPr>
          <w:rFonts w:ascii="Times New Roman" w:hAnsi="Times New Roman" w:cs="Times New Roman"/>
          <w:sz w:val="24"/>
          <w:szCs w:val="24"/>
        </w:rPr>
        <w:t xml:space="preserve"> yayımlanan 6361 sayılı Finansal Kiralama, </w:t>
      </w:r>
      <w:proofErr w:type="spellStart"/>
      <w:r w:rsidR="00C36DC6" w:rsidRPr="00E5128E">
        <w:rPr>
          <w:rFonts w:ascii="Times New Roman" w:hAnsi="Times New Roman" w:cs="Times New Roman"/>
          <w:sz w:val="24"/>
          <w:szCs w:val="24"/>
        </w:rPr>
        <w:t>Faktoring</w:t>
      </w:r>
      <w:proofErr w:type="spellEnd"/>
      <w:r w:rsidR="00C36DC6" w:rsidRPr="00E5128E">
        <w:rPr>
          <w:rFonts w:ascii="Times New Roman" w:hAnsi="Times New Roman" w:cs="Times New Roman"/>
          <w:sz w:val="24"/>
          <w:szCs w:val="24"/>
        </w:rPr>
        <w:t>, Finansman ve Tasarruf Finansman Şirketleri Kanunu’nu ifade eder.</w:t>
      </w:r>
    </w:p>
    <w:p w14:paraId="144ACE6F" w14:textId="16F2253C" w:rsidR="00D6121B" w:rsidRPr="00E5128E" w:rsidRDefault="00D6121B"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Kredi</w:t>
      </w:r>
      <w:r w:rsidRPr="00E5128E">
        <w:rPr>
          <w:rFonts w:ascii="Times New Roman" w:hAnsi="Times New Roman" w:cs="Times New Roman"/>
          <w:sz w:val="24"/>
          <w:szCs w:val="24"/>
        </w:rPr>
        <w:t>”</w:t>
      </w:r>
      <w:r w:rsidR="00AE6A82" w:rsidRPr="00E5128E">
        <w:rPr>
          <w:rFonts w:ascii="Times New Roman" w:hAnsi="Times New Roman" w:cs="Times New Roman"/>
          <w:sz w:val="24"/>
          <w:szCs w:val="24"/>
        </w:rPr>
        <w:t xml:space="preserve"> Finansman Şirketi’nin sahip olduğu faaliyet izni ve Kanun kapsamında sunduğu finansman ürününü ifade eder.</w:t>
      </w:r>
    </w:p>
    <w:p w14:paraId="4B67654B" w14:textId="24BBD8C0" w:rsidR="00A033BA" w:rsidRPr="00E5128E" w:rsidRDefault="00A033BA"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Kredi Aracısı</w:t>
      </w:r>
      <w:r w:rsidRPr="00E5128E">
        <w:rPr>
          <w:rFonts w:ascii="Times New Roman" w:hAnsi="Times New Roman" w:cs="Times New Roman"/>
          <w:sz w:val="24"/>
          <w:szCs w:val="24"/>
        </w:rPr>
        <w:t>”</w:t>
      </w:r>
      <w:r w:rsidR="00BB1AEC" w:rsidRPr="00E5128E">
        <w:rPr>
          <w:rFonts w:ascii="Times New Roman" w:hAnsi="Times New Roman" w:cs="Times New Roman"/>
          <w:sz w:val="24"/>
          <w:szCs w:val="24"/>
        </w:rPr>
        <w:t xml:space="preserve"> 22.05.2015 tarihli ve 29363 sayılı Tüketici Kredisi Sözleşmeleri Yönetmeliği kapsamında</w:t>
      </w:r>
      <w:r w:rsidRPr="00E5128E">
        <w:rPr>
          <w:rFonts w:ascii="Times New Roman" w:hAnsi="Times New Roman" w:cs="Times New Roman"/>
          <w:sz w:val="24"/>
          <w:szCs w:val="24"/>
        </w:rPr>
        <w:t xml:space="preserve"> </w:t>
      </w:r>
      <w:r w:rsidR="00BB1AEC" w:rsidRPr="00E5128E">
        <w:rPr>
          <w:rFonts w:ascii="Times New Roman" w:hAnsi="Times New Roman" w:cs="Times New Roman"/>
          <w:sz w:val="24"/>
          <w:szCs w:val="24"/>
        </w:rPr>
        <w:t>t</w:t>
      </w:r>
      <w:r w:rsidRPr="00E5128E">
        <w:rPr>
          <w:rFonts w:ascii="Times New Roman" w:hAnsi="Times New Roman" w:cs="Times New Roman"/>
          <w:sz w:val="24"/>
          <w:szCs w:val="24"/>
        </w:rPr>
        <w:t>icari veya mesleki amaçlarla tüketicilere kredi sözleşmesi sunan veya teklif eden, kredi sözleşmeleri için hazırlık çalışmaları yaparak tüketicilere yardım eden ya da kredi veren adına tüketicilerle kredi sözleşmesi kuran gerçek ya da tüzel kişiyi</w:t>
      </w:r>
      <w:r w:rsidR="00FB244D" w:rsidRPr="00E5128E">
        <w:rPr>
          <w:rFonts w:ascii="Times New Roman" w:hAnsi="Times New Roman" w:cs="Times New Roman"/>
          <w:sz w:val="24"/>
          <w:szCs w:val="24"/>
        </w:rPr>
        <w:t xml:space="preserve"> ifade eder.</w:t>
      </w:r>
    </w:p>
    <w:p w14:paraId="7CB4E836" w14:textId="07B912DC" w:rsidR="00A033BA" w:rsidRPr="00E5128E" w:rsidRDefault="00A033BA"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Kurul</w:t>
      </w:r>
      <w:r w:rsidRPr="00E5128E">
        <w:rPr>
          <w:rFonts w:ascii="Times New Roman" w:hAnsi="Times New Roman" w:cs="Times New Roman"/>
          <w:sz w:val="24"/>
          <w:szCs w:val="24"/>
        </w:rPr>
        <w:t xml:space="preserve">” Bankacılık Düzenleme ve Denetleme Kurulunu </w:t>
      </w:r>
      <w:r w:rsidR="00FB244D" w:rsidRPr="00E5128E">
        <w:rPr>
          <w:rFonts w:ascii="Times New Roman" w:hAnsi="Times New Roman" w:cs="Times New Roman"/>
          <w:sz w:val="24"/>
          <w:szCs w:val="24"/>
        </w:rPr>
        <w:t>ifade eder.</w:t>
      </w:r>
    </w:p>
    <w:p w14:paraId="6A1DAFAB" w14:textId="5852C1AA" w:rsidR="008B4A4C" w:rsidRPr="00E5128E" w:rsidRDefault="008B4A4C"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MASAK</w:t>
      </w:r>
      <w:r w:rsidRPr="00E5128E">
        <w:rPr>
          <w:rFonts w:ascii="Times New Roman" w:hAnsi="Times New Roman" w:cs="Times New Roman"/>
          <w:sz w:val="24"/>
          <w:szCs w:val="24"/>
        </w:rPr>
        <w:t>” Mali Suçları Araştırma Kurulunu ifade eder.</w:t>
      </w:r>
    </w:p>
    <w:p w14:paraId="27C6702B" w14:textId="1CAE69CD" w:rsidR="00A033BA" w:rsidRPr="00E5128E" w:rsidRDefault="00A033BA"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Mevzuat</w:t>
      </w:r>
      <w:r w:rsidRPr="00E5128E">
        <w:rPr>
          <w:rFonts w:ascii="Times New Roman" w:hAnsi="Times New Roman" w:cs="Times New Roman"/>
          <w:sz w:val="24"/>
          <w:szCs w:val="24"/>
        </w:rPr>
        <w:t xml:space="preserve">” Kanun, Yönetmelik ve Kurul </w:t>
      </w:r>
      <w:r w:rsidR="00AE63EF" w:rsidRPr="00E5128E">
        <w:rPr>
          <w:rFonts w:ascii="Times New Roman" w:hAnsi="Times New Roman" w:cs="Times New Roman"/>
          <w:sz w:val="24"/>
          <w:szCs w:val="24"/>
        </w:rPr>
        <w:t>k</w:t>
      </w:r>
      <w:r w:rsidRPr="00E5128E">
        <w:rPr>
          <w:rFonts w:ascii="Times New Roman" w:hAnsi="Times New Roman" w:cs="Times New Roman"/>
          <w:sz w:val="24"/>
          <w:szCs w:val="24"/>
        </w:rPr>
        <w:t xml:space="preserve">ararları dahil ve bu sayılanlarla sınırlı olmaksızın Finansman Şirketi’nin tabi olduğu ilgili </w:t>
      </w:r>
      <w:r w:rsidR="00AE63EF" w:rsidRPr="00E5128E">
        <w:rPr>
          <w:rFonts w:ascii="Times New Roman" w:hAnsi="Times New Roman" w:cs="Times New Roman"/>
          <w:sz w:val="24"/>
          <w:szCs w:val="24"/>
        </w:rPr>
        <w:t xml:space="preserve">tüm </w:t>
      </w:r>
      <w:r w:rsidRPr="00E5128E">
        <w:rPr>
          <w:rFonts w:ascii="Times New Roman" w:hAnsi="Times New Roman" w:cs="Times New Roman"/>
          <w:sz w:val="24"/>
          <w:szCs w:val="24"/>
        </w:rPr>
        <w:t>mevzuat</w:t>
      </w:r>
      <w:r w:rsidR="00AE63EF" w:rsidRPr="00E5128E">
        <w:rPr>
          <w:rFonts w:ascii="Times New Roman" w:hAnsi="Times New Roman" w:cs="Times New Roman"/>
          <w:sz w:val="24"/>
          <w:szCs w:val="24"/>
        </w:rPr>
        <w:t>ı ifade eder.</w:t>
      </w:r>
    </w:p>
    <w:p w14:paraId="337E64EC" w14:textId="02AF4186" w:rsidR="007C1F1E" w:rsidRPr="00E5128E" w:rsidRDefault="007C1F1E"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Mobil Uygulama</w:t>
      </w:r>
      <w:r w:rsidRPr="00E5128E">
        <w:rPr>
          <w:rFonts w:ascii="Times New Roman" w:hAnsi="Times New Roman" w:cs="Times New Roman"/>
          <w:sz w:val="24"/>
          <w:szCs w:val="24"/>
        </w:rPr>
        <w:t xml:space="preserve">” </w:t>
      </w: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sahip olduğu ve Kredi’nin entegre edileceği Opet mobil uygulamasını ifade eder.</w:t>
      </w:r>
    </w:p>
    <w:p w14:paraId="1D3F9728" w14:textId="6ACC1CEB" w:rsidR="00A033BA" w:rsidRPr="00E5128E" w:rsidRDefault="00A033BA"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Müşteri</w:t>
      </w:r>
      <w:r w:rsidRPr="00E5128E">
        <w:rPr>
          <w:rFonts w:ascii="Times New Roman" w:hAnsi="Times New Roman" w:cs="Times New Roman"/>
          <w:sz w:val="24"/>
          <w:szCs w:val="24"/>
        </w:rPr>
        <w:t xml:space="preserve">” </w:t>
      </w:r>
      <w:proofErr w:type="spellStart"/>
      <w:r w:rsidRPr="00E5128E">
        <w:rPr>
          <w:rFonts w:ascii="Times New Roman" w:hAnsi="Times New Roman" w:cs="Times New Roman"/>
          <w:sz w:val="24"/>
          <w:szCs w:val="24"/>
        </w:rPr>
        <w:t>Satıcı’dan</w:t>
      </w:r>
      <w:proofErr w:type="spellEnd"/>
      <w:r w:rsidRPr="00E5128E">
        <w:rPr>
          <w:rFonts w:ascii="Times New Roman" w:hAnsi="Times New Roman" w:cs="Times New Roman"/>
          <w:sz w:val="24"/>
          <w:szCs w:val="24"/>
        </w:rPr>
        <w:t xml:space="preserve"> Ürün veya Hizmet satın almak amacıyla Finansman Şirketi’nden Kredi talebinde bulunan/Kredi alan gerçek veya tüzel kişiyi</w:t>
      </w:r>
      <w:r w:rsidR="00183114" w:rsidRPr="00E5128E">
        <w:rPr>
          <w:rFonts w:ascii="Times New Roman" w:hAnsi="Times New Roman" w:cs="Times New Roman"/>
          <w:sz w:val="24"/>
          <w:szCs w:val="24"/>
        </w:rPr>
        <w:t xml:space="preserve"> ifade eder.</w:t>
      </w:r>
    </w:p>
    <w:p w14:paraId="61E6C233" w14:textId="7B6DFDE7" w:rsidR="00A033BA" w:rsidRPr="00E5128E" w:rsidRDefault="00756D20"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Satıcı</w:t>
      </w:r>
      <w:r w:rsidRPr="00E5128E">
        <w:rPr>
          <w:rFonts w:ascii="Times New Roman" w:hAnsi="Times New Roman" w:cs="Times New Roman"/>
          <w:sz w:val="24"/>
          <w:szCs w:val="24"/>
        </w:rPr>
        <w:t xml:space="preserve">” </w:t>
      </w:r>
      <w:r w:rsidR="00F72D7E" w:rsidRPr="00E5128E">
        <w:rPr>
          <w:rFonts w:ascii="Times New Roman" w:hAnsi="Times New Roman" w:cs="Times New Roman"/>
          <w:sz w:val="24"/>
          <w:szCs w:val="24"/>
        </w:rPr>
        <w:t>G</w:t>
      </w:r>
      <w:r w:rsidRPr="00E5128E">
        <w:rPr>
          <w:rFonts w:ascii="Times New Roman" w:hAnsi="Times New Roman" w:cs="Times New Roman"/>
          <w:sz w:val="24"/>
          <w:szCs w:val="24"/>
        </w:rPr>
        <w:t>erek kendi adına ve hesabına doğrudan, gerekse tüm sorumluluğu tamamen kendisine ait olmak kaydıyla bayisi/</w:t>
      </w:r>
      <w:r w:rsidR="00F72D7E" w:rsidRPr="00E5128E">
        <w:rPr>
          <w:rFonts w:ascii="Times New Roman" w:hAnsi="Times New Roman" w:cs="Times New Roman"/>
          <w:sz w:val="24"/>
          <w:szCs w:val="24"/>
        </w:rPr>
        <w:t xml:space="preserve"> </w:t>
      </w:r>
      <w:r w:rsidRPr="00E5128E">
        <w:rPr>
          <w:rFonts w:ascii="Times New Roman" w:hAnsi="Times New Roman" w:cs="Times New Roman"/>
          <w:sz w:val="24"/>
          <w:szCs w:val="24"/>
        </w:rPr>
        <w:t>acentesi/</w:t>
      </w:r>
      <w:r w:rsidR="00F72D7E" w:rsidRPr="00E5128E">
        <w:rPr>
          <w:rFonts w:ascii="Times New Roman" w:hAnsi="Times New Roman" w:cs="Times New Roman"/>
          <w:sz w:val="24"/>
          <w:szCs w:val="24"/>
        </w:rPr>
        <w:t xml:space="preserve"> </w:t>
      </w:r>
      <w:r w:rsidRPr="00E5128E">
        <w:rPr>
          <w:rFonts w:ascii="Times New Roman" w:hAnsi="Times New Roman" w:cs="Times New Roman"/>
          <w:sz w:val="24"/>
          <w:szCs w:val="24"/>
        </w:rPr>
        <w:t>temsilcisi/</w:t>
      </w:r>
      <w:r w:rsidR="00F72D7E" w:rsidRPr="00E5128E">
        <w:rPr>
          <w:rFonts w:ascii="Times New Roman" w:hAnsi="Times New Roman" w:cs="Times New Roman"/>
          <w:sz w:val="24"/>
          <w:szCs w:val="24"/>
        </w:rPr>
        <w:t xml:space="preserve"> </w:t>
      </w:r>
      <w:r w:rsidRPr="00E5128E">
        <w:rPr>
          <w:rFonts w:ascii="Times New Roman" w:hAnsi="Times New Roman" w:cs="Times New Roman"/>
          <w:sz w:val="24"/>
          <w:szCs w:val="24"/>
        </w:rPr>
        <w:t>vekili aracılığıyla</w:t>
      </w:r>
      <w:r w:rsidR="00F05A3E" w:rsidRPr="00E5128E">
        <w:rPr>
          <w:rFonts w:ascii="Times New Roman" w:hAnsi="Times New Roman" w:cs="Times New Roman"/>
          <w:sz w:val="24"/>
          <w:szCs w:val="24"/>
        </w:rPr>
        <w:t xml:space="preserve"> Satış </w:t>
      </w:r>
      <w:proofErr w:type="spellStart"/>
      <w:r w:rsidR="00F05A3E" w:rsidRPr="00E5128E">
        <w:rPr>
          <w:rFonts w:ascii="Times New Roman" w:hAnsi="Times New Roman" w:cs="Times New Roman"/>
          <w:sz w:val="24"/>
          <w:szCs w:val="24"/>
        </w:rPr>
        <w:t>Noktaları’ndan</w:t>
      </w:r>
      <w:proofErr w:type="spellEnd"/>
      <w:r w:rsidR="00F05A3E" w:rsidRPr="00E5128E">
        <w:rPr>
          <w:rFonts w:ascii="Times New Roman" w:hAnsi="Times New Roman" w:cs="Times New Roman"/>
          <w:sz w:val="24"/>
          <w:szCs w:val="24"/>
        </w:rPr>
        <w:t xml:space="preserve"> </w:t>
      </w:r>
      <w:r w:rsidR="00F72D7E" w:rsidRPr="00E5128E">
        <w:rPr>
          <w:rFonts w:ascii="Times New Roman" w:hAnsi="Times New Roman" w:cs="Times New Roman"/>
          <w:sz w:val="24"/>
          <w:szCs w:val="24"/>
        </w:rPr>
        <w:t xml:space="preserve">Müşteri’ye Ürün veya Hizmet </w:t>
      </w:r>
      <w:r w:rsidRPr="00E5128E">
        <w:rPr>
          <w:rFonts w:ascii="Times New Roman" w:hAnsi="Times New Roman" w:cs="Times New Roman"/>
          <w:sz w:val="24"/>
          <w:szCs w:val="24"/>
        </w:rPr>
        <w:t>satan</w:t>
      </w:r>
      <w:r w:rsidR="00F72D7E" w:rsidRPr="00E5128E">
        <w:rPr>
          <w:rFonts w:ascii="Times New Roman" w:hAnsi="Times New Roman" w:cs="Times New Roman"/>
          <w:sz w:val="24"/>
          <w:szCs w:val="24"/>
        </w:rPr>
        <w:t xml:space="preserve"> ve işbu Sözleşme’nin tarafı olan</w:t>
      </w:r>
      <w:r w:rsidRPr="00E5128E">
        <w:rPr>
          <w:rFonts w:ascii="Times New Roman" w:hAnsi="Times New Roman" w:cs="Times New Roman"/>
          <w:sz w:val="24"/>
          <w:szCs w:val="24"/>
        </w:rPr>
        <w:t xml:space="preserve"> gerçek veya tüzel kişiliği</w:t>
      </w:r>
      <w:r w:rsidR="00F72D7E" w:rsidRPr="00E5128E">
        <w:rPr>
          <w:rFonts w:ascii="Times New Roman" w:hAnsi="Times New Roman" w:cs="Times New Roman"/>
          <w:sz w:val="24"/>
          <w:szCs w:val="24"/>
        </w:rPr>
        <w:t xml:space="preserve"> ifade eder.</w:t>
      </w:r>
    </w:p>
    <w:p w14:paraId="0075FFAB" w14:textId="69BC9E11" w:rsidR="00756D20" w:rsidRPr="00E5128E" w:rsidRDefault="00756D20"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Satış Noktası</w:t>
      </w:r>
      <w:r w:rsidRPr="00E5128E">
        <w:rPr>
          <w:rFonts w:ascii="Times New Roman" w:hAnsi="Times New Roman" w:cs="Times New Roman"/>
          <w:sz w:val="24"/>
          <w:szCs w:val="24"/>
        </w:rPr>
        <w:t xml:space="preserve">” </w:t>
      </w: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işbu Sözleşme kapsamında fiilen faaliyette bulunduğu platform, mağaza, işyeri, </w:t>
      </w:r>
      <w:r w:rsidR="00F72D7E" w:rsidRPr="00E5128E">
        <w:rPr>
          <w:rFonts w:ascii="Times New Roman" w:hAnsi="Times New Roman" w:cs="Times New Roman"/>
          <w:sz w:val="24"/>
          <w:szCs w:val="24"/>
        </w:rPr>
        <w:t>internet sitesi</w:t>
      </w:r>
      <w:r w:rsidRPr="00E5128E">
        <w:rPr>
          <w:rFonts w:ascii="Times New Roman" w:hAnsi="Times New Roman" w:cs="Times New Roman"/>
          <w:sz w:val="24"/>
          <w:szCs w:val="24"/>
        </w:rPr>
        <w:t xml:space="preserve">, </w:t>
      </w:r>
      <w:r w:rsidR="008B537A">
        <w:rPr>
          <w:rFonts w:ascii="Times New Roman" w:hAnsi="Times New Roman" w:cs="Times New Roman"/>
          <w:sz w:val="24"/>
          <w:szCs w:val="24"/>
        </w:rPr>
        <w:t xml:space="preserve">mobil uygulama, </w:t>
      </w:r>
      <w:r w:rsidRPr="00E5128E">
        <w:rPr>
          <w:rFonts w:ascii="Times New Roman" w:hAnsi="Times New Roman" w:cs="Times New Roman"/>
          <w:sz w:val="24"/>
          <w:szCs w:val="24"/>
        </w:rPr>
        <w:t>elektronik platform, bayi, şube ve sair</w:t>
      </w:r>
      <w:r w:rsidR="00F72D7E" w:rsidRPr="00E5128E">
        <w:rPr>
          <w:rFonts w:ascii="Times New Roman" w:hAnsi="Times New Roman" w:cs="Times New Roman"/>
          <w:sz w:val="24"/>
          <w:szCs w:val="24"/>
        </w:rPr>
        <w:t xml:space="preserve"> </w:t>
      </w:r>
      <w:r w:rsidRPr="00E5128E">
        <w:rPr>
          <w:rFonts w:ascii="Times New Roman" w:hAnsi="Times New Roman" w:cs="Times New Roman"/>
          <w:sz w:val="24"/>
          <w:szCs w:val="24"/>
        </w:rPr>
        <w:t>yerleri</w:t>
      </w:r>
      <w:r w:rsidR="00F72D7E" w:rsidRPr="00E5128E">
        <w:rPr>
          <w:rFonts w:ascii="Times New Roman" w:hAnsi="Times New Roman" w:cs="Times New Roman"/>
          <w:sz w:val="24"/>
          <w:szCs w:val="24"/>
        </w:rPr>
        <w:t xml:space="preserve"> ifade eder.</w:t>
      </w:r>
    </w:p>
    <w:p w14:paraId="1ABB2D01" w14:textId="71B6E06A" w:rsidR="00756D20" w:rsidRPr="00E5128E" w:rsidRDefault="00756D20"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Tahsis Onayı</w:t>
      </w:r>
      <w:r w:rsidRPr="00E5128E">
        <w:rPr>
          <w:rFonts w:ascii="Times New Roman" w:hAnsi="Times New Roman" w:cs="Times New Roman"/>
          <w:sz w:val="24"/>
          <w:szCs w:val="24"/>
        </w:rPr>
        <w:t>” Kredinin kullanılmak üzere Müşteri’ye tahsis edilebilmesi için Finansman Şirketi tarafından verilmesi gereken onayı</w:t>
      </w:r>
      <w:r w:rsidR="00F97512" w:rsidRPr="00E5128E">
        <w:rPr>
          <w:rFonts w:ascii="Times New Roman" w:hAnsi="Times New Roman" w:cs="Times New Roman"/>
          <w:sz w:val="24"/>
          <w:szCs w:val="24"/>
        </w:rPr>
        <w:t xml:space="preserve"> ifade eder.</w:t>
      </w:r>
    </w:p>
    <w:p w14:paraId="3334D1AB" w14:textId="20240B24" w:rsidR="00565D57" w:rsidRPr="00E5128E" w:rsidRDefault="00565D57"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TBK</w:t>
      </w:r>
      <w:r w:rsidRPr="00E5128E">
        <w:rPr>
          <w:rFonts w:ascii="Times New Roman" w:hAnsi="Times New Roman" w:cs="Times New Roman"/>
          <w:sz w:val="24"/>
          <w:szCs w:val="24"/>
        </w:rPr>
        <w:t>” Türk Borçlar Kanunu ifade eder.</w:t>
      </w:r>
    </w:p>
    <w:p w14:paraId="10355EB9" w14:textId="79CF06E3" w:rsidR="00756D20" w:rsidRPr="00E5128E" w:rsidRDefault="00756D20"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lastRenderedPageBreak/>
        <w:t>“</w:t>
      </w:r>
      <w:r w:rsidRPr="00E5128E">
        <w:rPr>
          <w:rFonts w:ascii="Times New Roman" w:hAnsi="Times New Roman" w:cs="Times New Roman"/>
          <w:b/>
          <w:bCs/>
          <w:sz w:val="24"/>
          <w:szCs w:val="24"/>
        </w:rPr>
        <w:t>Ürün</w:t>
      </w:r>
      <w:r w:rsidRPr="00E5128E">
        <w:rPr>
          <w:rFonts w:ascii="Times New Roman" w:hAnsi="Times New Roman" w:cs="Times New Roman"/>
          <w:sz w:val="24"/>
          <w:szCs w:val="24"/>
        </w:rPr>
        <w:t>” Satıcı tarafından Müşteri’ye satılan ve yürürlükteki mevzuat çerçevesinde Finansman Şirketi tarafından kredilendirilebilecek her tür mal, cihaz, yazılım, uygulama ve benzeri şeyleri</w:t>
      </w:r>
      <w:r w:rsidR="00F97512" w:rsidRPr="00E5128E">
        <w:rPr>
          <w:rFonts w:ascii="Times New Roman" w:hAnsi="Times New Roman" w:cs="Times New Roman"/>
          <w:sz w:val="24"/>
          <w:szCs w:val="24"/>
        </w:rPr>
        <w:t xml:space="preserve"> ifade eder.</w:t>
      </w:r>
    </w:p>
    <w:p w14:paraId="362E16F4" w14:textId="68CD2A4C" w:rsidR="007F50ED" w:rsidRPr="00E5128E" w:rsidRDefault="00756D20"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w:t>
      </w:r>
      <w:r w:rsidRPr="00E5128E">
        <w:rPr>
          <w:rFonts w:ascii="Times New Roman" w:hAnsi="Times New Roman" w:cs="Times New Roman"/>
          <w:b/>
          <w:bCs/>
          <w:sz w:val="24"/>
          <w:szCs w:val="24"/>
        </w:rPr>
        <w:t>Yönetmelik</w:t>
      </w:r>
      <w:r w:rsidRPr="00E5128E">
        <w:rPr>
          <w:rFonts w:ascii="Times New Roman" w:hAnsi="Times New Roman" w:cs="Times New Roman"/>
          <w:sz w:val="24"/>
          <w:szCs w:val="24"/>
        </w:rPr>
        <w:t>”</w:t>
      </w:r>
      <w:r w:rsidRPr="00E5128E">
        <w:rPr>
          <w:rFonts w:ascii="Times New Roman" w:eastAsia="Times New Roman" w:hAnsi="Times New Roman" w:cs="Times New Roman"/>
          <w:color w:val="000000"/>
          <w:sz w:val="24"/>
          <w:szCs w:val="24"/>
          <w:lang w:eastAsia="tr-TR"/>
        </w:rPr>
        <w:t xml:space="preserve"> 24</w:t>
      </w:r>
      <w:r w:rsidR="00F97512" w:rsidRPr="00E5128E">
        <w:rPr>
          <w:rFonts w:ascii="Times New Roman" w:eastAsia="Times New Roman" w:hAnsi="Times New Roman" w:cs="Times New Roman"/>
          <w:color w:val="000000"/>
          <w:sz w:val="24"/>
          <w:szCs w:val="24"/>
          <w:lang w:eastAsia="tr-TR"/>
        </w:rPr>
        <w:t>.04.</w:t>
      </w:r>
      <w:r w:rsidRPr="00E5128E">
        <w:rPr>
          <w:rFonts w:ascii="Times New Roman" w:eastAsia="Times New Roman" w:hAnsi="Times New Roman" w:cs="Times New Roman"/>
          <w:color w:val="000000"/>
          <w:sz w:val="24"/>
          <w:szCs w:val="24"/>
          <w:lang w:eastAsia="tr-TR"/>
        </w:rPr>
        <w:t xml:space="preserve"> 2013 tarih</w:t>
      </w:r>
      <w:r w:rsidR="00F97512" w:rsidRPr="00E5128E">
        <w:rPr>
          <w:rFonts w:ascii="Times New Roman" w:eastAsia="Times New Roman" w:hAnsi="Times New Roman" w:cs="Times New Roman"/>
          <w:color w:val="000000"/>
          <w:sz w:val="24"/>
          <w:szCs w:val="24"/>
          <w:lang w:eastAsia="tr-TR"/>
        </w:rPr>
        <w:t>li</w:t>
      </w:r>
      <w:r w:rsidRPr="00E5128E">
        <w:rPr>
          <w:rFonts w:ascii="Times New Roman" w:eastAsia="Times New Roman" w:hAnsi="Times New Roman" w:cs="Times New Roman"/>
          <w:color w:val="000000"/>
          <w:sz w:val="24"/>
          <w:szCs w:val="24"/>
          <w:lang w:eastAsia="tr-TR"/>
        </w:rPr>
        <w:t xml:space="preserve"> ve 28627 sayılı </w:t>
      </w:r>
      <w:proofErr w:type="gramStart"/>
      <w:r w:rsidRPr="00E5128E">
        <w:rPr>
          <w:rFonts w:ascii="Times New Roman" w:eastAsia="Times New Roman" w:hAnsi="Times New Roman" w:cs="Times New Roman"/>
          <w:color w:val="000000"/>
          <w:sz w:val="24"/>
          <w:szCs w:val="24"/>
          <w:lang w:eastAsia="tr-TR"/>
        </w:rPr>
        <w:t>Resmi</w:t>
      </w:r>
      <w:proofErr w:type="gramEnd"/>
      <w:r w:rsidRPr="00E5128E">
        <w:rPr>
          <w:rFonts w:ascii="Times New Roman" w:eastAsia="Times New Roman" w:hAnsi="Times New Roman" w:cs="Times New Roman"/>
          <w:color w:val="000000"/>
          <w:sz w:val="24"/>
          <w:szCs w:val="24"/>
          <w:lang w:eastAsia="tr-TR"/>
        </w:rPr>
        <w:t xml:space="preserve"> </w:t>
      </w:r>
      <w:proofErr w:type="spellStart"/>
      <w:r w:rsidRPr="00E5128E">
        <w:rPr>
          <w:rFonts w:ascii="Times New Roman" w:eastAsia="Times New Roman" w:hAnsi="Times New Roman" w:cs="Times New Roman"/>
          <w:color w:val="000000"/>
          <w:sz w:val="24"/>
          <w:szCs w:val="24"/>
          <w:lang w:eastAsia="tr-TR"/>
        </w:rPr>
        <w:t>Gazete’de</w:t>
      </w:r>
      <w:proofErr w:type="spellEnd"/>
      <w:r w:rsidRPr="00E5128E">
        <w:rPr>
          <w:rFonts w:ascii="Times New Roman" w:eastAsia="Times New Roman" w:hAnsi="Times New Roman" w:cs="Times New Roman"/>
          <w:color w:val="000000"/>
          <w:sz w:val="24"/>
          <w:szCs w:val="24"/>
          <w:lang w:eastAsia="tr-TR"/>
        </w:rPr>
        <w:t xml:space="preserve"> yayımlanan Finansal Kiralama, Faktöring ve Finansman Şirketlerinin Kuruluş ve Faaliyet Esasları Hakkında Yönetmelik’i</w:t>
      </w:r>
      <w:r w:rsidR="00F97512" w:rsidRPr="00E5128E">
        <w:rPr>
          <w:rFonts w:ascii="Times New Roman" w:eastAsia="Times New Roman" w:hAnsi="Times New Roman" w:cs="Times New Roman"/>
          <w:color w:val="000000"/>
          <w:sz w:val="24"/>
          <w:szCs w:val="24"/>
          <w:lang w:eastAsia="tr-TR"/>
        </w:rPr>
        <w:t xml:space="preserve"> </w:t>
      </w:r>
      <w:r w:rsidR="007F50ED" w:rsidRPr="00E5128E">
        <w:rPr>
          <w:rFonts w:ascii="Times New Roman" w:hAnsi="Times New Roman" w:cs="Times New Roman"/>
          <w:sz w:val="24"/>
          <w:szCs w:val="24"/>
        </w:rPr>
        <w:t>ifade eder.</w:t>
      </w:r>
    </w:p>
    <w:p w14:paraId="213357C6" w14:textId="2B566ADC"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KONU</w:t>
      </w:r>
    </w:p>
    <w:p w14:paraId="49BB0532" w14:textId="3B387521" w:rsidR="007F50ED" w:rsidRPr="00E5128E" w:rsidRDefault="007F50ED" w:rsidP="00E5128E">
      <w:pPr>
        <w:pStyle w:val="ListeParagraf"/>
        <w:spacing w:after="0" w:line="240" w:lineRule="auto"/>
        <w:ind w:left="0"/>
        <w:contextualSpacing w:val="0"/>
        <w:jc w:val="both"/>
        <w:rPr>
          <w:rFonts w:ascii="Times New Roman" w:hAnsi="Times New Roman" w:cs="Times New Roman"/>
          <w:sz w:val="24"/>
          <w:szCs w:val="24"/>
        </w:rPr>
      </w:pPr>
      <w:r w:rsidRPr="00E5128E">
        <w:rPr>
          <w:rFonts w:ascii="Times New Roman" w:hAnsi="Times New Roman" w:cs="Times New Roman"/>
          <w:bCs/>
          <w:sz w:val="24"/>
          <w:szCs w:val="24"/>
        </w:rPr>
        <w:t>İşbu</w:t>
      </w:r>
      <w:r w:rsidRPr="00E5128E">
        <w:rPr>
          <w:rFonts w:ascii="Times New Roman" w:hAnsi="Times New Roman" w:cs="Times New Roman"/>
          <w:sz w:val="24"/>
          <w:szCs w:val="24"/>
        </w:rPr>
        <w:t xml:space="preserve"> Sözleşme’nin konusu, Kanun</w:t>
      </w:r>
      <w:r w:rsidR="00D6121B" w:rsidRPr="00E5128E">
        <w:rPr>
          <w:rFonts w:ascii="Times New Roman" w:hAnsi="Times New Roman" w:cs="Times New Roman"/>
          <w:sz w:val="24"/>
          <w:szCs w:val="24"/>
        </w:rPr>
        <w:t xml:space="preserve"> madde</w:t>
      </w:r>
      <w:r w:rsidRPr="00E5128E">
        <w:rPr>
          <w:rFonts w:ascii="Times New Roman" w:hAnsi="Times New Roman" w:cs="Times New Roman"/>
          <w:sz w:val="24"/>
          <w:szCs w:val="24"/>
        </w:rPr>
        <w:t xml:space="preserve"> 39</w:t>
      </w:r>
      <w:r w:rsidR="00D6121B" w:rsidRPr="00E5128E">
        <w:rPr>
          <w:rFonts w:ascii="Times New Roman" w:hAnsi="Times New Roman" w:cs="Times New Roman"/>
          <w:sz w:val="24"/>
          <w:szCs w:val="24"/>
        </w:rPr>
        <w:t xml:space="preserve">/2 </w:t>
      </w:r>
      <w:r w:rsidRPr="00E5128E">
        <w:rPr>
          <w:rFonts w:ascii="Times New Roman" w:hAnsi="Times New Roman" w:cs="Times New Roman"/>
          <w:sz w:val="24"/>
          <w:szCs w:val="24"/>
        </w:rPr>
        <w:t>dahil ve bununla sınırlı olmaksızın Mevzuat çerçevesinde, Satıcı tarafından satılan Ürün ve Hizmet bedel</w:t>
      </w:r>
      <w:r w:rsidR="00F05A3E" w:rsidRPr="00E5128E">
        <w:rPr>
          <w:rFonts w:ascii="Times New Roman" w:hAnsi="Times New Roman" w:cs="Times New Roman"/>
          <w:sz w:val="24"/>
          <w:szCs w:val="24"/>
        </w:rPr>
        <w:t>ler</w:t>
      </w:r>
      <w:r w:rsidRPr="00E5128E">
        <w:rPr>
          <w:rFonts w:ascii="Times New Roman" w:hAnsi="Times New Roman" w:cs="Times New Roman"/>
          <w:sz w:val="24"/>
          <w:szCs w:val="24"/>
        </w:rPr>
        <w:t xml:space="preserve">i karşılığının, Finansman Şirketi tarafından Kredi kullandırılarak, Müşteri nam ve hesabına doğrudan </w:t>
      </w:r>
      <w:proofErr w:type="spellStart"/>
      <w:r w:rsidRPr="00E5128E">
        <w:rPr>
          <w:rFonts w:ascii="Times New Roman" w:hAnsi="Times New Roman" w:cs="Times New Roman"/>
          <w:sz w:val="24"/>
          <w:szCs w:val="24"/>
        </w:rPr>
        <w:t>Satıcı’ya</w:t>
      </w:r>
      <w:proofErr w:type="spellEnd"/>
      <w:r w:rsidRPr="00E5128E">
        <w:rPr>
          <w:rFonts w:ascii="Times New Roman" w:hAnsi="Times New Roman" w:cs="Times New Roman"/>
          <w:sz w:val="24"/>
          <w:szCs w:val="24"/>
        </w:rPr>
        <w:t xml:space="preserve"> ödenmesi ile ilgili </w:t>
      </w:r>
      <w:proofErr w:type="spellStart"/>
      <w:r w:rsidR="00F05A3E" w:rsidRPr="00E5128E">
        <w:rPr>
          <w:rFonts w:ascii="Times New Roman" w:hAnsi="Times New Roman" w:cs="Times New Roman"/>
          <w:sz w:val="24"/>
          <w:szCs w:val="24"/>
        </w:rPr>
        <w:t>T</w:t>
      </w:r>
      <w:r w:rsidRPr="00E5128E">
        <w:rPr>
          <w:rFonts w:ascii="Times New Roman" w:hAnsi="Times New Roman" w:cs="Times New Roman"/>
          <w:sz w:val="24"/>
          <w:szCs w:val="24"/>
        </w:rPr>
        <w:t>araflar</w:t>
      </w:r>
      <w:r w:rsidR="00F05A3E" w:rsidRPr="00E5128E">
        <w:rPr>
          <w:rFonts w:ascii="Times New Roman" w:hAnsi="Times New Roman" w:cs="Times New Roman"/>
          <w:sz w:val="24"/>
          <w:szCs w:val="24"/>
        </w:rPr>
        <w:t>’</w:t>
      </w:r>
      <w:r w:rsidRPr="00E5128E">
        <w:rPr>
          <w:rFonts w:ascii="Times New Roman" w:hAnsi="Times New Roman" w:cs="Times New Roman"/>
          <w:sz w:val="24"/>
          <w:szCs w:val="24"/>
        </w:rPr>
        <w:t>ın</w:t>
      </w:r>
      <w:proofErr w:type="spellEnd"/>
      <w:r w:rsidRPr="00E5128E">
        <w:rPr>
          <w:rFonts w:ascii="Times New Roman" w:hAnsi="Times New Roman" w:cs="Times New Roman"/>
          <w:sz w:val="24"/>
          <w:szCs w:val="24"/>
        </w:rPr>
        <w:t xml:space="preserve"> karşılıklı hak ve yükümlülüklerinin belirlenmesidir. </w:t>
      </w:r>
    </w:p>
    <w:p w14:paraId="791A7CD4" w14:textId="2E17C684"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 xml:space="preserve">SATICI’NIN </w:t>
      </w:r>
      <w:r w:rsidR="007137A5" w:rsidRPr="00E5128E">
        <w:rPr>
          <w:rFonts w:ascii="Times New Roman" w:hAnsi="Times New Roman" w:cs="Times New Roman"/>
          <w:b/>
          <w:sz w:val="24"/>
          <w:szCs w:val="24"/>
        </w:rPr>
        <w:t xml:space="preserve">HAK VE </w:t>
      </w:r>
      <w:r w:rsidRPr="00E5128E">
        <w:rPr>
          <w:rFonts w:ascii="Times New Roman" w:hAnsi="Times New Roman" w:cs="Times New Roman"/>
          <w:b/>
          <w:sz w:val="24"/>
          <w:szCs w:val="24"/>
        </w:rPr>
        <w:t>YÜKÜMLÜLÜKLERİ</w:t>
      </w:r>
    </w:p>
    <w:p w14:paraId="355BF500" w14:textId="14001187" w:rsidR="00B32491" w:rsidRPr="00E5128E" w:rsidRDefault="00852FC8"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Finansman </w:t>
      </w:r>
      <w:r w:rsidR="00B32491" w:rsidRPr="00E5128E">
        <w:rPr>
          <w:rFonts w:ascii="Times New Roman" w:hAnsi="Times New Roman" w:cs="Times New Roman"/>
          <w:sz w:val="24"/>
          <w:szCs w:val="24"/>
        </w:rPr>
        <w:t>Şirket</w:t>
      </w:r>
      <w:r w:rsidRPr="00E5128E">
        <w:rPr>
          <w:rFonts w:ascii="Times New Roman" w:hAnsi="Times New Roman" w:cs="Times New Roman"/>
          <w:sz w:val="24"/>
          <w:szCs w:val="24"/>
        </w:rPr>
        <w:t>i</w:t>
      </w:r>
      <w:r w:rsidR="00B32491" w:rsidRPr="00E5128E">
        <w:rPr>
          <w:rFonts w:ascii="Times New Roman" w:hAnsi="Times New Roman" w:cs="Times New Roman"/>
          <w:sz w:val="24"/>
          <w:szCs w:val="24"/>
        </w:rPr>
        <w:t xml:space="preserve">, işbu Sözleşme hükümlerine uygun olarak, </w:t>
      </w:r>
      <w:proofErr w:type="spellStart"/>
      <w:r w:rsidRPr="00E5128E">
        <w:rPr>
          <w:rFonts w:ascii="Times New Roman" w:hAnsi="Times New Roman" w:cs="Times New Roman"/>
          <w:sz w:val="24"/>
          <w:szCs w:val="24"/>
        </w:rPr>
        <w:t>Satıcı</w:t>
      </w:r>
      <w:r w:rsidR="008B6A2A">
        <w:rPr>
          <w:rFonts w:ascii="Times New Roman" w:hAnsi="Times New Roman" w:cs="Times New Roman"/>
          <w:sz w:val="24"/>
          <w:szCs w:val="24"/>
        </w:rPr>
        <w:t>’nın</w:t>
      </w:r>
      <w:proofErr w:type="spellEnd"/>
      <w:r w:rsidR="008B6A2A">
        <w:rPr>
          <w:rFonts w:ascii="Times New Roman" w:hAnsi="Times New Roman" w:cs="Times New Roman"/>
          <w:sz w:val="24"/>
          <w:szCs w:val="24"/>
        </w:rPr>
        <w:t xml:space="preserve"> Satış Noktalarından</w:t>
      </w:r>
      <w:r w:rsidRPr="00E5128E">
        <w:rPr>
          <w:rFonts w:ascii="Times New Roman" w:hAnsi="Times New Roman" w:cs="Times New Roman"/>
          <w:sz w:val="24"/>
          <w:szCs w:val="24"/>
        </w:rPr>
        <w:t xml:space="preserve"> satın alınacak </w:t>
      </w:r>
      <w:r w:rsidR="00C86A9F" w:rsidRPr="00E5128E">
        <w:rPr>
          <w:rFonts w:ascii="Times New Roman" w:hAnsi="Times New Roman" w:cs="Times New Roman"/>
          <w:sz w:val="24"/>
          <w:szCs w:val="24"/>
        </w:rPr>
        <w:t>Ürün veya Hizmetlerde</w:t>
      </w:r>
      <w:r w:rsidR="00B32491" w:rsidRPr="00E5128E">
        <w:rPr>
          <w:rFonts w:ascii="Times New Roman" w:hAnsi="Times New Roman" w:cs="Times New Roman"/>
          <w:sz w:val="24"/>
          <w:szCs w:val="24"/>
        </w:rPr>
        <w:t xml:space="preserve"> Müşteri’ye</w:t>
      </w:r>
      <w:r w:rsidR="00C86A9F" w:rsidRPr="00E5128E">
        <w:rPr>
          <w:rFonts w:ascii="Times New Roman" w:hAnsi="Times New Roman" w:cs="Times New Roman"/>
          <w:sz w:val="24"/>
          <w:szCs w:val="24"/>
        </w:rPr>
        <w:t>,</w:t>
      </w:r>
      <w:r w:rsidR="00B32491" w:rsidRPr="00E5128E">
        <w:rPr>
          <w:rFonts w:ascii="Times New Roman" w:hAnsi="Times New Roman" w:cs="Times New Roman"/>
          <w:sz w:val="24"/>
          <w:szCs w:val="24"/>
        </w:rPr>
        <w:t xml:space="preserve"> temin edilen mal veya hizmet bedeli olan Kredi tutarını </w:t>
      </w:r>
      <w:proofErr w:type="spellStart"/>
      <w:r w:rsidR="00B32491" w:rsidRPr="00E5128E">
        <w:rPr>
          <w:rFonts w:ascii="Times New Roman" w:hAnsi="Times New Roman" w:cs="Times New Roman"/>
          <w:sz w:val="24"/>
          <w:szCs w:val="24"/>
        </w:rPr>
        <w:t>Satıcı’ya</w:t>
      </w:r>
      <w:proofErr w:type="spellEnd"/>
      <w:r w:rsidR="00B32491" w:rsidRPr="00E5128E">
        <w:rPr>
          <w:rFonts w:ascii="Times New Roman" w:hAnsi="Times New Roman" w:cs="Times New Roman"/>
          <w:sz w:val="24"/>
          <w:szCs w:val="24"/>
        </w:rPr>
        <w:t xml:space="preserve"> ödemekle yükümlüdür. </w:t>
      </w:r>
    </w:p>
    <w:p w14:paraId="0833BABE" w14:textId="4C1FDDC3"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bCs/>
          <w:sz w:val="24"/>
          <w:szCs w:val="24"/>
        </w:rPr>
        <w:t>Satıcı</w:t>
      </w:r>
      <w:r w:rsidRPr="00E5128E">
        <w:rPr>
          <w:rFonts w:ascii="Times New Roman" w:hAnsi="Times New Roman" w:cs="Times New Roman"/>
          <w:sz w:val="24"/>
          <w:szCs w:val="24"/>
        </w:rPr>
        <w:t xml:space="preserve">, Kredi kullanmak sureti ile </w:t>
      </w:r>
      <w:r w:rsidR="003463FE" w:rsidRPr="00E5128E">
        <w:rPr>
          <w:rFonts w:ascii="Times New Roman" w:hAnsi="Times New Roman" w:cs="Times New Roman"/>
          <w:sz w:val="24"/>
          <w:szCs w:val="24"/>
        </w:rPr>
        <w:t>Ü</w:t>
      </w:r>
      <w:r w:rsidRPr="00E5128E">
        <w:rPr>
          <w:rFonts w:ascii="Times New Roman" w:hAnsi="Times New Roman" w:cs="Times New Roman"/>
          <w:sz w:val="24"/>
          <w:szCs w:val="24"/>
        </w:rPr>
        <w:t>rün</w:t>
      </w:r>
      <w:r w:rsidR="003463FE" w:rsidRPr="00E5128E">
        <w:rPr>
          <w:rFonts w:ascii="Times New Roman" w:hAnsi="Times New Roman" w:cs="Times New Roman"/>
          <w:sz w:val="24"/>
          <w:szCs w:val="24"/>
        </w:rPr>
        <w:t xml:space="preserve"> veya H</w:t>
      </w:r>
      <w:r w:rsidRPr="00E5128E">
        <w:rPr>
          <w:rFonts w:ascii="Times New Roman" w:hAnsi="Times New Roman" w:cs="Times New Roman"/>
          <w:sz w:val="24"/>
          <w:szCs w:val="24"/>
        </w:rPr>
        <w:t>izmet satın almayı talep eden Müşteri’yi</w:t>
      </w:r>
      <w:r w:rsidR="00DB395C" w:rsidRPr="00E5128E">
        <w:rPr>
          <w:rFonts w:ascii="Times New Roman" w:hAnsi="Times New Roman" w:cs="Times New Roman"/>
          <w:sz w:val="24"/>
          <w:szCs w:val="24"/>
        </w:rPr>
        <w:t xml:space="preserve"> </w:t>
      </w:r>
      <w:r w:rsidR="00B30B0F" w:rsidRPr="00E5128E">
        <w:rPr>
          <w:rFonts w:ascii="Times New Roman" w:hAnsi="Times New Roman" w:cs="Times New Roman"/>
          <w:sz w:val="24"/>
          <w:szCs w:val="24"/>
        </w:rPr>
        <w:t xml:space="preserve">Mobil Uygulama </w:t>
      </w:r>
      <w:r w:rsidR="002E3F94" w:rsidRPr="00E5128E">
        <w:rPr>
          <w:rFonts w:ascii="Times New Roman" w:hAnsi="Times New Roman" w:cs="Times New Roman"/>
          <w:sz w:val="24"/>
          <w:szCs w:val="24"/>
        </w:rPr>
        <w:t>aracılığıyla</w:t>
      </w:r>
      <w:r w:rsidRPr="00E5128E">
        <w:rPr>
          <w:rFonts w:ascii="Times New Roman" w:hAnsi="Times New Roman" w:cs="Times New Roman"/>
          <w:sz w:val="24"/>
          <w:szCs w:val="24"/>
        </w:rPr>
        <w:t xml:space="preserve"> Finansman Şirketi’nin sistemlerine yönlendir</w:t>
      </w:r>
      <w:r w:rsidR="00B30B0F" w:rsidRPr="00E5128E">
        <w:rPr>
          <w:rFonts w:ascii="Times New Roman" w:hAnsi="Times New Roman" w:cs="Times New Roman"/>
          <w:sz w:val="24"/>
          <w:szCs w:val="24"/>
        </w:rPr>
        <w:t>ecektir</w:t>
      </w:r>
      <w:r w:rsidRPr="00E5128E">
        <w:rPr>
          <w:rFonts w:ascii="Times New Roman" w:hAnsi="Times New Roman" w:cs="Times New Roman"/>
          <w:sz w:val="24"/>
          <w:szCs w:val="24"/>
        </w:rPr>
        <w:t xml:space="preserve">. </w:t>
      </w:r>
    </w:p>
    <w:p w14:paraId="438FC9E3" w14:textId="6BD55478"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Satıcı, Kredi karşılığında satın alınacak Ürün veya </w:t>
      </w:r>
      <w:proofErr w:type="spellStart"/>
      <w:r w:rsidRPr="00E5128E">
        <w:rPr>
          <w:rFonts w:ascii="Times New Roman" w:hAnsi="Times New Roman" w:cs="Times New Roman"/>
          <w:sz w:val="24"/>
          <w:szCs w:val="24"/>
        </w:rPr>
        <w:t>Hizmet</w:t>
      </w:r>
      <w:r w:rsidR="003463FE" w:rsidRPr="00E5128E">
        <w:rPr>
          <w:rFonts w:ascii="Times New Roman" w:hAnsi="Times New Roman" w:cs="Times New Roman"/>
          <w:sz w:val="24"/>
          <w:szCs w:val="24"/>
        </w:rPr>
        <w:t>’</w:t>
      </w:r>
      <w:r w:rsidRPr="00E5128E">
        <w:rPr>
          <w:rFonts w:ascii="Times New Roman" w:hAnsi="Times New Roman" w:cs="Times New Roman"/>
          <w:sz w:val="24"/>
          <w:szCs w:val="24"/>
        </w:rPr>
        <w:t>i</w:t>
      </w:r>
      <w:proofErr w:type="spellEnd"/>
      <w:r w:rsidRPr="00E5128E">
        <w:rPr>
          <w:rFonts w:ascii="Times New Roman" w:hAnsi="Times New Roman" w:cs="Times New Roman"/>
          <w:sz w:val="24"/>
          <w:szCs w:val="24"/>
        </w:rPr>
        <w:t xml:space="preserve"> Finansman Şirketi’nin Tahsis Onayı vermesinden itibaren </w:t>
      </w:r>
      <w:r w:rsidR="00372F3E" w:rsidRPr="00E5128E">
        <w:rPr>
          <w:rFonts w:ascii="Times New Roman" w:hAnsi="Times New Roman" w:cs="Times New Roman"/>
          <w:sz w:val="24"/>
          <w:szCs w:val="24"/>
        </w:rPr>
        <w:t xml:space="preserve">derhal </w:t>
      </w:r>
      <w:r w:rsidRPr="00E5128E">
        <w:rPr>
          <w:rFonts w:ascii="Times New Roman" w:hAnsi="Times New Roman" w:cs="Times New Roman"/>
          <w:sz w:val="24"/>
          <w:szCs w:val="24"/>
        </w:rPr>
        <w:t>temin ve Müşteri’nin Ürün veya Hizmeti aynı süre içinde kabul etmesi şartıyla Müşteri’ye teslim edecektir.</w:t>
      </w:r>
    </w:p>
    <w:p w14:paraId="77218F54" w14:textId="77777777" w:rsidR="00A63B9B"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Satıcı </w:t>
      </w:r>
      <w:r w:rsidRPr="00E5128E">
        <w:rPr>
          <w:rFonts w:ascii="Times New Roman" w:hAnsi="Times New Roman" w:cs="Times New Roman"/>
          <w:bCs/>
          <w:sz w:val="24"/>
          <w:szCs w:val="24"/>
        </w:rPr>
        <w:t>tarafından</w:t>
      </w:r>
      <w:r w:rsidRPr="00E5128E">
        <w:rPr>
          <w:rFonts w:ascii="Times New Roman" w:hAnsi="Times New Roman" w:cs="Times New Roman"/>
          <w:sz w:val="24"/>
          <w:szCs w:val="24"/>
        </w:rPr>
        <w:t xml:space="preserve"> Müşterilere sunulan Ürün</w:t>
      </w:r>
      <w:r w:rsidR="00F05A3E" w:rsidRPr="00E5128E">
        <w:rPr>
          <w:rFonts w:ascii="Times New Roman" w:hAnsi="Times New Roman" w:cs="Times New Roman"/>
          <w:sz w:val="24"/>
          <w:szCs w:val="24"/>
        </w:rPr>
        <w:t xml:space="preserve"> ve </w:t>
      </w:r>
      <w:r w:rsidRPr="00E5128E">
        <w:rPr>
          <w:rFonts w:ascii="Times New Roman" w:hAnsi="Times New Roman" w:cs="Times New Roman"/>
          <w:sz w:val="24"/>
          <w:szCs w:val="24"/>
        </w:rPr>
        <w:t xml:space="preserve">Hizmet temin veya teslimi ile ilgili Finansman Şirketi’nin herhangi bir sorumluluğu bulunmamaktadır. </w:t>
      </w:r>
    </w:p>
    <w:p w14:paraId="3CE9D487" w14:textId="77777777" w:rsidR="00A63B9B" w:rsidRPr="00E5128E" w:rsidRDefault="00756D20"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proofErr w:type="spellStart"/>
      <w:r w:rsidRPr="00E5128E">
        <w:rPr>
          <w:rFonts w:ascii="Times New Roman" w:hAnsi="Times New Roman" w:cs="Times New Roman"/>
          <w:sz w:val="24"/>
          <w:szCs w:val="24"/>
        </w:rPr>
        <w:t>Satıcı’nın</w:t>
      </w:r>
      <w:proofErr w:type="spellEnd"/>
      <w:r w:rsidR="007F50ED" w:rsidRPr="00E5128E">
        <w:rPr>
          <w:rFonts w:ascii="Times New Roman" w:hAnsi="Times New Roman" w:cs="Times New Roman"/>
          <w:sz w:val="24"/>
          <w:szCs w:val="24"/>
        </w:rPr>
        <w:t xml:space="preserve"> altyapısında oluşabilecek problemlerden dolayı bir </w:t>
      </w:r>
      <w:r w:rsidR="00F05A3E" w:rsidRPr="00E5128E">
        <w:rPr>
          <w:rFonts w:ascii="Times New Roman" w:hAnsi="Times New Roman" w:cs="Times New Roman"/>
          <w:sz w:val="24"/>
          <w:szCs w:val="24"/>
        </w:rPr>
        <w:t>Ü</w:t>
      </w:r>
      <w:r w:rsidR="007F50ED" w:rsidRPr="00E5128E">
        <w:rPr>
          <w:rFonts w:ascii="Times New Roman" w:hAnsi="Times New Roman" w:cs="Times New Roman"/>
          <w:sz w:val="24"/>
          <w:szCs w:val="24"/>
        </w:rPr>
        <w:t>rün</w:t>
      </w:r>
      <w:r w:rsidR="00F05A3E" w:rsidRPr="00E5128E">
        <w:rPr>
          <w:rFonts w:ascii="Times New Roman" w:hAnsi="Times New Roman" w:cs="Times New Roman"/>
          <w:sz w:val="24"/>
          <w:szCs w:val="24"/>
        </w:rPr>
        <w:t xml:space="preserve"> veya H</w:t>
      </w:r>
      <w:r w:rsidR="007F50ED" w:rsidRPr="00E5128E">
        <w:rPr>
          <w:rFonts w:ascii="Times New Roman" w:hAnsi="Times New Roman" w:cs="Times New Roman"/>
          <w:sz w:val="24"/>
          <w:szCs w:val="24"/>
        </w:rPr>
        <w:t xml:space="preserve">izmet satın alımının gerçekleşmemesi, hata alınması vb. durumlardan Finansman Şirketi sorumlu değildir. </w:t>
      </w:r>
    </w:p>
    <w:p w14:paraId="7F5212C3" w14:textId="3A3E2896" w:rsidR="00A63B9B"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Ürü</w:t>
      </w:r>
      <w:r w:rsidR="00DB395C" w:rsidRPr="00E5128E">
        <w:rPr>
          <w:rFonts w:ascii="Times New Roman" w:hAnsi="Times New Roman" w:cs="Times New Roman"/>
          <w:sz w:val="24"/>
          <w:szCs w:val="24"/>
        </w:rPr>
        <w:t xml:space="preserve">n ve </w:t>
      </w:r>
      <w:proofErr w:type="spellStart"/>
      <w:r w:rsidRPr="00E5128E">
        <w:rPr>
          <w:rFonts w:ascii="Times New Roman" w:hAnsi="Times New Roman" w:cs="Times New Roman"/>
          <w:sz w:val="24"/>
          <w:szCs w:val="24"/>
        </w:rPr>
        <w:t>Hizmet</w:t>
      </w:r>
      <w:r w:rsidR="00DB395C" w:rsidRPr="00E5128E">
        <w:rPr>
          <w:rFonts w:ascii="Times New Roman" w:hAnsi="Times New Roman" w:cs="Times New Roman"/>
          <w:sz w:val="24"/>
          <w:szCs w:val="24"/>
        </w:rPr>
        <w:t>’</w:t>
      </w:r>
      <w:r w:rsidRPr="00E5128E">
        <w:rPr>
          <w:rFonts w:ascii="Times New Roman" w:hAnsi="Times New Roman" w:cs="Times New Roman"/>
          <w:sz w:val="24"/>
          <w:szCs w:val="24"/>
        </w:rPr>
        <w:t>in</w:t>
      </w:r>
      <w:proofErr w:type="spellEnd"/>
      <w:r w:rsidRPr="00E5128E">
        <w:rPr>
          <w:rFonts w:ascii="Times New Roman" w:hAnsi="Times New Roman" w:cs="Times New Roman"/>
          <w:sz w:val="24"/>
          <w:szCs w:val="24"/>
        </w:rPr>
        <w:t xml:space="preserve"> ilgili mevzuat hükümlerine ve ahlaka uygun olmasını</w:t>
      </w:r>
      <w:r w:rsidR="00DB395C" w:rsidRPr="00E5128E">
        <w:rPr>
          <w:rFonts w:ascii="Times New Roman" w:hAnsi="Times New Roman" w:cs="Times New Roman"/>
          <w:sz w:val="24"/>
          <w:szCs w:val="24"/>
        </w:rPr>
        <w:t>,</w:t>
      </w:r>
      <w:r w:rsidRPr="00E5128E">
        <w:rPr>
          <w:rFonts w:ascii="Times New Roman" w:hAnsi="Times New Roman" w:cs="Times New Roman"/>
          <w:sz w:val="24"/>
          <w:szCs w:val="24"/>
        </w:rPr>
        <w:t xml:space="preserve"> eksiksiz olarak temin ve teslim edilmesini sağlamak </w:t>
      </w: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yükümlülüğündedir. </w:t>
      </w:r>
    </w:p>
    <w:p w14:paraId="2838C308" w14:textId="357AA493" w:rsidR="0019234A" w:rsidRPr="00E5128E" w:rsidRDefault="0019234A"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Finansman Şirketi, tabi olduğu mevzuat uyarınca hizmet verebileceği ürün ve hizmet veya satıcılarla ilgili herhangi bir değişiklik olması durumunda, bu durumu derhal </w:t>
      </w:r>
      <w:proofErr w:type="spellStart"/>
      <w:r w:rsidRPr="00E5128E">
        <w:rPr>
          <w:rFonts w:ascii="Times New Roman" w:hAnsi="Times New Roman" w:cs="Times New Roman"/>
          <w:sz w:val="24"/>
          <w:szCs w:val="24"/>
        </w:rPr>
        <w:t>Satıcı'ya</w:t>
      </w:r>
      <w:proofErr w:type="spellEnd"/>
      <w:r w:rsidRPr="00E5128E">
        <w:rPr>
          <w:rFonts w:ascii="Times New Roman" w:hAnsi="Times New Roman" w:cs="Times New Roman"/>
          <w:sz w:val="24"/>
          <w:szCs w:val="24"/>
        </w:rPr>
        <w:t xml:space="preserve"> yazılı olarak bildirecektir.</w:t>
      </w:r>
      <w:r w:rsidR="00D26842" w:rsidRPr="00E5128E">
        <w:rPr>
          <w:rFonts w:ascii="Times New Roman" w:hAnsi="Times New Roman" w:cs="Times New Roman"/>
          <w:sz w:val="24"/>
          <w:szCs w:val="24"/>
        </w:rPr>
        <w:t xml:space="preserve"> Böyle bir durumun söz konusu olması halinde, Finansman Şirketi, </w:t>
      </w:r>
      <w:proofErr w:type="spellStart"/>
      <w:r w:rsidR="00D26842" w:rsidRPr="00E5128E">
        <w:rPr>
          <w:rFonts w:ascii="Times New Roman" w:hAnsi="Times New Roman" w:cs="Times New Roman"/>
          <w:sz w:val="24"/>
          <w:szCs w:val="24"/>
        </w:rPr>
        <w:t>Satıcı'nın</w:t>
      </w:r>
      <w:proofErr w:type="spellEnd"/>
      <w:r w:rsidR="00D26842" w:rsidRPr="00E5128E">
        <w:rPr>
          <w:rFonts w:ascii="Times New Roman" w:hAnsi="Times New Roman" w:cs="Times New Roman"/>
          <w:sz w:val="24"/>
          <w:szCs w:val="24"/>
        </w:rPr>
        <w:t xml:space="preserve"> bu değişiklikler sebebiyle zarara uğramamasını sağlamak amacıyla, Satıcı ile azami iş birliği içerisinde olacaktır. Bu iş birliği kapsamında, gerekli tedbirlerin alınması ve alternatif çözümlerin sunulması için </w:t>
      </w:r>
      <w:proofErr w:type="spellStart"/>
      <w:r w:rsidR="00D26842" w:rsidRPr="00E5128E">
        <w:rPr>
          <w:rFonts w:ascii="Times New Roman" w:hAnsi="Times New Roman" w:cs="Times New Roman"/>
          <w:sz w:val="24"/>
          <w:szCs w:val="24"/>
        </w:rPr>
        <w:t>Satıcı'ya</w:t>
      </w:r>
      <w:proofErr w:type="spellEnd"/>
      <w:r w:rsidR="00D26842" w:rsidRPr="00E5128E">
        <w:rPr>
          <w:rFonts w:ascii="Times New Roman" w:hAnsi="Times New Roman" w:cs="Times New Roman"/>
          <w:sz w:val="24"/>
          <w:szCs w:val="24"/>
        </w:rPr>
        <w:t xml:space="preserve"> her türlü destek sağlanacaktır. </w:t>
      </w:r>
      <w:r w:rsidR="00F3383C" w:rsidRPr="00E5128E">
        <w:rPr>
          <w:rFonts w:ascii="Times New Roman" w:hAnsi="Times New Roman" w:cs="Times New Roman"/>
          <w:sz w:val="24"/>
          <w:szCs w:val="24"/>
        </w:rPr>
        <w:t>Bu doğrultuda, Taraflar, mevzuat değişikliklerinin etkilerini en aza indirmek ve işbu sözleşmenin amacına uygun olarak sürdürülebilirliğini sağlamak için karşılıklı olarak iyi niyet ve iş birliği içerisinde hareket edeceklerdir.</w:t>
      </w:r>
    </w:p>
    <w:p w14:paraId="7E40F283" w14:textId="060A2848"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Satıcı, Ürün ve Hizmet</w:t>
      </w:r>
      <w:r w:rsidR="00A63B9B" w:rsidRPr="00E5128E">
        <w:rPr>
          <w:rFonts w:ascii="Times New Roman" w:hAnsi="Times New Roman" w:cs="Times New Roman"/>
          <w:sz w:val="24"/>
          <w:szCs w:val="24"/>
        </w:rPr>
        <w:t>ler</w:t>
      </w:r>
      <w:r w:rsidRPr="00E5128E">
        <w:rPr>
          <w:rFonts w:ascii="Times New Roman" w:hAnsi="Times New Roman" w:cs="Times New Roman"/>
          <w:sz w:val="24"/>
          <w:szCs w:val="24"/>
        </w:rPr>
        <w:t xml:space="preserve"> ile ilgili olarak Tüketicinin Korunması Hakkında Kanun, Borçlar Kanunu ve ilgili mevzuata dayanan ihtilaflar ve 3. kişi ve/veya kuruluşlardan gelebilecek talepler ve sair mevzuat hükümleri ile ilgili şikayetler, iddialar, talepler, itirazlar, sorular, sorunlar ve benzeri hallerde Finansman Şirketi‘nin herhangi bir sorumluluğu bulunmadığını, bu konularda </w:t>
      </w:r>
      <w:proofErr w:type="spellStart"/>
      <w:r w:rsidRPr="00E5128E">
        <w:rPr>
          <w:rFonts w:ascii="Times New Roman" w:hAnsi="Times New Roman" w:cs="Times New Roman"/>
          <w:sz w:val="24"/>
          <w:szCs w:val="24"/>
        </w:rPr>
        <w:t>Müşteriler’e</w:t>
      </w:r>
      <w:proofErr w:type="spellEnd"/>
      <w:r w:rsidRPr="00E5128E">
        <w:rPr>
          <w:rFonts w:ascii="Times New Roman" w:hAnsi="Times New Roman" w:cs="Times New Roman"/>
          <w:sz w:val="24"/>
          <w:szCs w:val="24"/>
        </w:rPr>
        <w:t>, 3. kişi ve/veya kurumlara karşı tek sorumlu ve tek muhatabın kendisi olduğunu, aksi bir duruma meydan vermeyecek yahut bu sebeple mağduriyetlerine yol açmayacak şekilde gerekli tedbirleri alacağını kabul, beyan ve taahhüt eder. Bu hüküm Finansman Şirketi’nin Ürün veya Hizmet satışı ile ilgili olduğu şeklinde yorumlanamaz.</w:t>
      </w:r>
    </w:p>
    <w:p w14:paraId="1CA47EC2" w14:textId="332C524D"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Satıcı, </w:t>
      </w:r>
      <w:r w:rsidR="00061036" w:rsidRPr="00E5128E">
        <w:rPr>
          <w:rFonts w:ascii="Times New Roman" w:hAnsi="Times New Roman" w:cs="Times New Roman"/>
          <w:sz w:val="24"/>
          <w:szCs w:val="24"/>
        </w:rPr>
        <w:t>K</w:t>
      </w:r>
      <w:r w:rsidRPr="00E5128E">
        <w:rPr>
          <w:rFonts w:ascii="Times New Roman" w:hAnsi="Times New Roman" w:cs="Times New Roman"/>
          <w:sz w:val="24"/>
          <w:szCs w:val="24"/>
        </w:rPr>
        <w:t xml:space="preserve">redi </w:t>
      </w:r>
      <w:r w:rsidR="00061036" w:rsidRPr="00E5128E">
        <w:rPr>
          <w:rFonts w:ascii="Times New Roman" w:hAnsi="Times New Roman" w:cs="Times New Roman"/>
          <w:sz w:val="24"/>
          <w:szCs w:val="24"/>
        </w:rPr>
        <w:t>A</w:t>
      </w:r>
      <w:r w:rsidRPr="00E5128E">
        <w:rPr>
          <w:rFonts w:ascii="Times New Roman" w:hAnsi="Times New Roman" w:cs="Times New Roman"/>
          <w:sz w:val="24"/>
          <w:szCs w:val="24"/>
        </w:rPr>
        <w:t xml:space="preserve">racısı olarak hareket ettiği durumlarda yalnızca Tüketicinin Korunması Hakkındaki mevzuata değil, aynı </w:t>
      </w:r>
      <w:r w:rsidRPr="00E5128E">
        <w:rPr>
          <w:rFonts w:ascii="Times New Roman" w:hAnsi="Times New Roman" w:cs="Times New Roman"/>
          <w:bCs/>
          <w:sz w:val="24"/>
          <w:szCs w:val="24"/>
        </w:rPr>
        <w:t>zamanda</w:t>
      </w:r>
      <w:r w:rsidRPr="00E5128E">
        <w:rPr>
          <w:rFonts w:ascii="Times New Roman" w:hAnsi="Times New Roman" w:cs="Times New Roman"/>
          <w:sz w:val="24"/>
          <w:szCs w:val="24"/>
        </w:rPr>
        <w:t xml:space="preserve"> Finansman Şirketi’nin tabi olduğu diğer mevzuat hükümleri ve bunların ifasına yönelik Finansman Şirketi tarafından yayınlanmış tüm politika, sirküler, bildirim, duyurulara ve sair yönlendirmelere uymakla yükümlüdür. </w:t>
      </w:r>
    </w:p>
    <w:p w14:paraId="4DAB3C1B" w14:textId="3D2DC701" w:rsidR="0004221C"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Satıcı, Sözleşme kapsamındaki yetkilerini Sözleşme ve eklerinde belirlenen kriterlerin dışında başka bir amaçla veya şekilde Finansman Şirketi’nin ön yazılı izni olmadan kullanmayacaktır. </w:t>
      </w:r>
    </w:p>
    <w:p w14:paraId="1AA2ADA2" w14:textId="3C8BAC3B" w:rsidR="0004221C" w:rsidRPr="00E5128E" w:rsidRDefault="008D0E0A"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Taraflar</w:t>
      </w:r>
      <w:r w:rsidR="007F50ED" w:rsidRPr="00E5128E">
        <w:rPr>
          <w:rFonts w:ascii="Times New Roman" w:hAnsi="Times New Roman" w:cs="Times New Roman"/>
          <w:sz w:val="24"/>
          <w:szCs w:val="24"/>
        </w:rPr>
        <w:t xml:space="preserve">, </w:t>
      </w:r>
      <w:r w:rsidRPr="00E5128E">
        <w:rPr>
          <w:rFonts w:ascii="Times New Roman" w:hAnsi="Times New Roman" w:cs="Times New Roman"/>
          <w:sz w:val="24"/>
          <w:szCs w:val="24"/>
        </w:rPr>
        <w:t>diğer Taraf’ın</w:t>
      </w:r>
      <w:r w:rsidR="007F50ED" w:rsidRPr="00E5128E">
        <w:rPr>
          <w:rFonts w:ascii="Times New Roman" w:hAnsi="Times New Roman" w:cs="Times New Roman"/>
          <w:sz w:val="24"/>
          <w:szCs w:val="24"/>
        </w:rPr>
        <w:t xml:space="preserve"> kendisine </w:t>
      </w:r>
      <w:r w:rsidRPr="00E5128E">
        <w:rPr>
          <w:rFonts w:ascii="Times New Roman" w:hAnsi="Times New Roman" w:cs="Times New Roman"/>
          <w:sz w:val="24"/>
          <w:szCs w:val="24"/>
        </w:rPr>
        <w:t xml:space="preserve">açtığı </w:t>
      </w:r>
      <w:r w:rsidR="007F50ED" w:rsidRPr="00E5128E">
        <w:rPr>
          <w:rFonts w:ascii="Times New Roman" w:hAnsi="Times New Roman" w:cs="Times New Roman"/>
          <w:sz w:val="24"/>
          <w:szCs w:val="24"/>
        </w:rPr>
        <w:t xml:space="preserve">ekranlar, sistemler ve şifreleri işbu Sözleşme kapsamı dışında kullanmayacak; bu sistemlerin ve şifrelerin korunmasını ve güvenliğini sağlayacaktır. </w:t>
      </w:r>
    </w:p>
    <w:p w14:paraId="6D9F92FE" w14:textId="7A12120A" w:rsidR="007F50ED" w:rsidRPr="00E5128E" w:rsidRDefault="0004221C"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İşbu </w:t>
      </w:r>
      <w:proofErr w:type="spellStart"/>
      <w:r w:rsidRPr="00E5128E">
        <w:rPr>
          <w:rFonts w:ascii="Times New Roman" w:hAnsi="Times New Roman" w:cs="Times New Roman"/>
          <w:sz w:val="24"/>
          <w:szCs w:val="24"/>
        </w:rPr>
        <w:t>Sözleşme’de</w:t>
      </w:r>
      <w:proofErr w:type="spellEnd"/>
      <w:r w:rsidRPr="00E5128E">
        <w:rPr>
          <w:rFonts w:ascii="Times New Roman" w:hAnsi="Times New Roman" w:cs="Times New Roman"/>
          <w:sz w:val="24"/>
          <w:szCs w:val="24"/>
        </w:rPr>
        <w:t xml:space="preserve"> düzenlenen hükümler hiçbir şekilde</w:t>
      </w:r>
      <w:r w:rsidR="007F50ED" w:rsidRPr="00E5128E">
        <w:rPr>
          <w:rFonts w:ascii="Times New Roman" w:hAnsi="Times New Roman" w:cs="Times New Roman"/>
          <w:sz w:val="24"/>
          <w:szCs w:val="24"/>
        </w:rPr>
        <w:t xml:space="preserve"> </w:t>
      </w:r>
      <w:proofErr w:type="spellStart"/>
      <w:r w:rsidR="007F50ED" w:rsidRPr="00E5128E">
        <w:rPr>
          <w:rFonts w:ascii="Times New Roman" w:hAnsi="Times New Roman" w:cs="Times New Roman"/>
          <w:sz w:val="24"/>
          <w:szCs w:val="24"/>
        </w:rPr>
        <w:t>Satıcı’nın</w:t>
      </w:r>
      <w:proofErr w:type="spellEnd"/>
      <w:r w:rsidR="007F50ED" w:rsidRPr="00E5128E">
        <w:rPr>
          <w:rFonts w:ascii="Times New Roman" w:hAnsi="Times New Roman" w:cs="Times New Roman"/>
          <w:sz w:val="24"/>
          <w:szCs w:val="24"/>
        </w:rPr>
        <w:t xml:space="preserve"> Finansman Şirketi’nin acentesi/</w:t>
      </w:r>
      <w:r w:rsidRPr="00E5128E">
        <w:rPr>
          <w:rFonts w:ascii="Times New Roman" w:hAnsi="Times New Roman" w:cs="Times New Roman"/>
          <w:sz w:val="24"/>
          <w:szCs w:val="24"/>
        </w:rPr>
        <w:t xml:space="preserve"> </w:t>
      </w:r>
      <w:r w:rsidR="007F50ED" w:rsidRPr="00E5128E">
        <w:rPr>
          <w:rFonts w:ascii="Times New Roman" w:hAnsi="Times New Roman" w:cs="Times New Roman"/>
          <w:sz w:val="24"/>
          <w:szCs w:val="24"/>
        </w:rPr>
        <w:t>bayisi/</w:t>
      </w:r>
      <w:r w:rsidRPr="00E5128E">
        <w:rPr>
          <w:rFonts w:ascii="Times New Roman" w:hAnsi="Times New Roman" w:cs="Times New Roman"/>
          <w:sz w:val="24"/>
          <w:szCs w:val="24"/>
        </w:rPr>
        <w:t xml:space="preserve"> </w:t>
      </w:r>
      <w:r w:rsidR="007F50ED" w:rsidRPr="00E5128E">
        <w:rPr>
          <w:rFonts w:ascii="Times New Roman" w:hAnsi="Times New Roman" w:cs="Times New Roman"/>
          <w:sz w:val="24"/>
          <w:szCs w:val="24"/>
        </w:rPr>
        <w:t>temsilcisi/</w:t>
      </w:r>
      <w:r w:rsidRPr="00E5128E">
        <w:rPr>
          <w:rFonts w:ascii="Times New Roman" w:hAnsi="Times New Roman" w:cs="Times New Roman"/>
          <w:sz w:val="24"/>
          <w:szCs w:val="24"/>
        </w:rPr>
        <w:t xml:space="preserve"> </w:t>
      </w:r>
      <w:r w:rsidR="007F50ED" w:rsidRPr="00E5128E">
        <w:rPr>
          <w:rFonts w:ascii="Times New Roman" w:hAnsi="Times New Roman" w:cs="Times New Roman"/>
          <w:sz w:val="24"/>
          <w:szCs w:val="24"/>
        </w:rPr>
        <w:t>vekili sıfatı ile hareket ettiği anlamına gelmeyecektir. Satıcı Kredi Aracısı olarak değerlendiril</w:t>
      </w:r>
      <w:r w:rsidR="00B36904" w:rsidRPr="00E5128E">
        <w:rPr>
          <w:rFonts w:ascii="Times New Roman" w:hAnsi="Times New Roman" w:cs="Times New Roman"/>
          <w:sz w:val="24"/>
          <w:szCs w:val="24"/>
        </w:rPr>
        <w:t>mey</w:t>
      </w:r>
      <w:r w:rsidR="007F50ED" w:rsidRPr="00E5128E">
        <w:rPr>
          <w:rFonts w:ascii="Times New Roman" w:hAnsi="Times New Roman" w:cs="Times New Roman"/>
          <w:sz w:val="24"/>
          <w:szCs w:val="24"/>
        </w:rPr>
        <w:t xml:space="preserve">ecektir. </w:t>
      </w:r>
    </w:p>
    <w:p w14:paraId="1DD71529" w14:textId="3184C8E5"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Satıcı, Ürün’leri satan başta kısmen ya da tam zamanlı çalışanları olmak üzere kendi acentelerinin/</w:t>
      </w:r>
      <w:r w:rsidRPr="00E5128E">
        <w:rPr>
          <w:rFonts w:ascii="Times New Roman" w:hAnsi="Times New Roman" w:cs="Times New Roman"/>
          <w:bCs/>
          <w:sz w:val="24"/>
          <w:szCs w:val="24"/>
        </w:rPr>
        <w:t>bayilerinin</w:t>
      </w:r>
      <w:r w:rsidRPr="00E5128E">
        <w:rPr>
          <w:rFonts w:ascii="Times New Roman" w:hAnsi="Times New Roman" w:cs="Times New Roman"/>
          <w:sz w:val="24"/>
          <w:szCs w:val="24"/>
        </w:rPr>
        <w:t xml:space="preserve">/temsilcilerinin ve vekillerinin fiillerinden dolayı gerek Müşterilere ve gerekse </w:t>
      </w:r>
      <w:r w:rsidRPr="00E5128E">
        <w:rPr>
          <w:rFonts w:ascii="Times New Roman" w:hAnsi="Times New Roman" w:cs="Times New Roman"/>
          <w:sz w:val="24"/>
          <w:szCs w:val="24"/>
        </w:rPr>
        <w:lastRenderedPageBreak/>
        <w:t xml:space="preserve">Finansman Şirketi’ne verecekleri zararlardan TBK 128 kapsamında doğrudan sorumlu olacak, bu husustaki gerekli tüm önlemleri alacaktır. </w:t>
      </w:r>
    </w:p>
    <w:p w14:paraId="0524B18A" w14:textId="6E1116F3" w:rsidR="001F4A8C" w:rsidRPr="00E5128E" w:rsidRDefault="00F44EBE"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Taraflar</w:t>
      </w:r>
      <w:r w:rsidR="001F4A8C" w:rsidRPr="00E5128E">
        <w:rPr>
          <w:rFonts w:ascii="Times New Roman" w:hAnsi="Times New Roman" w:cs="Times New Roman"/>
          <w:sz w:val="24"/>
          <w:szCs w:val="24"/>
        </w:rPr>
        <w:t xml:space="preserve">, işbu Sözleşme kapsamında faaliyetleri yerine getirmek için çalıştırdığı personelin (kendisinin ve/veya üçüncü kişilerin personeli) işleri, işlemleri ve her türlü eylemleri dahil her türlü sorumluluğun kendisine ait olduğunu, bu kişilerin işbu </w:t>
      </w:r>
      <w:proofErr w:type="spellStart"/>
      <w:r w:rsidR="001F4A8C" w:rsidRPr="00E5128E">
        <w:rPr>
          <w:rFonts w:ascii="Times New Roman" w:hAnsi="Times New Roman" w:cs="Times New Roman"/>
          <w:sz w:val="24"/>
          <w:szCs w:val="24"/>
        </w:rPr>
        <w:t>Sözleşme’ye</w:t>
      </w:r>
      <w:proofErr w:type="spellEnd"/>
      <w:r w:rsidR="001F4A8C" w:rsidRPr="00E5128E">
        <w:rPr>
          <w:rFonts w:ascii="Times New Roman" w:hAnsi="Times New Roman" w:cs="Times New Roman"/>
          <w:sz w:val="24"/>
          <w:szCs w:val="24"/>
        </w:rPr>
        <w:t xml:space="preserve">, sair mevzuata, hukuka ve işbu </w:t>
      </w:r>
      <w:proofErr w:type="spellStart"/>
      <w:r w:rsidR="001F4A8C" w:rsidRPr="00E5128E">
        <w:rPr>
          <w:rFonts w:ascii="Times New Roman" w:hAnsi="Times New Roman" w:cs="Times New Roman"/>
          <w:sz w:val="24"/>
          <w:szCs w:val="24"/>
        </w:rPr>
        <w:t>Sözleşme’deki</w:t>
      </w:r>
      <w:proofErr w:type="spellEnd"/>
      <w:r w:rsidR="001F4A8C" w:rsidRPr="00E5128E">
        <w:rPr>
          <w:rFonts w:ascii="Times New Roman" w:hAnsi="Times New Roman" w:cs="Times New Roman"/>
          <w:sz w:val="24"/>
          <w:szCs w:val="24"/>
        </w:rPr>
        <w:t xml:space="preserve"> yükümlülüklere aykırı davranmayacağını, bu kapsamda kendisinin </w:t>
      </w:r>
      <w:r w:rsidRPr="00E5128E">
        <w:rPr>
          <w:rFonts w:ascii="Times New Roman" w:hAnsi="Times New Roman" w:cs="Times New Roman"/>
          <w:sz w:val="24"/>
          <w:szCs w:val="24"/>
        </w:rPr>
        <w:t>diğer Taraf’a</w:t>
      </w:r>
      <w:r w:rsidR="001F4A8C" w:rsidRPr="00E5128E">
        <w:rPr>
          <w:rFonts w:ascii="Times New Roman" w:hAnsi="Times New Roman" w:cs="Times New Roman"/>
          <w:sz w:val="24"/>
          <w:szCs w:val="24"/>
        </w:rPr>
        <w:t xml:space="preserve"> karşı tek muhatap ve sorumlu olduğunu kabul ve taahhüt eder.</w:t>
      </w:r>
    </w:p>
    <w:p w14:paraId="5F5B3695" w14:textId="4C0C565B" w:rsidR="004D1EBE" w:rsidRPr="00E5128E" w:rsidRDefault="00F44EBE"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Taraflar, </w:t>
      </w:r>
      <w:r w:rsidR="004D1EBE" w:rsidRPr="00E5128E">
        <w:rPr>
          <w:rFonts w:ascii="Times New Roman" w:hAnsi="Times New Roman" w:cs="Times New Roman"/>
          <w:sz w:val="24"/>
          <w:szCs w:val="24"/>
        </w:rPr>
        <w:t xml:space="preserve"> 4857 Sayılı İş Kanunu, 5510 sayılı Sosyal Sigortalar ve Genel Sağlık Sigortası, 6331 Sayılı İş Sağlığı ve Güvenliği Kanunu dahil olmak üzere sair ilgili mevzuat kapsamında işveren sıfatıyla münhasıran sorumlu olduğunu, gerek ihmal, gerekse dikkatsizlikten veya ehliyetsiz işçi çalıştırmaktan doğacak her türlü kazadan dolayı ve ayrıca kanuna ve ilgili mevzuata aykırı hareket etmesi, yetersiz, eksik yahut yanlış beyanları ve sair sebeplerle </w:t>
      </w:r>
      <w:r w:rsidRPr="00E5128E">
        <w:rPr>
          <w:rFonts w:ascii="Times New Roman" w:hAnsi="Times New Roman" w:cs="Times New Roman"/>
          <w:sz w:val="24"/>
          <w:szCs w:val="24"/>
        </w:rPr>
        <w:t>diğer Taraf’ın</w:t>
      </w:r>
      <w:r w:rsidR="004D1EBE" w:rsidRPr="00E5128E">
        <w:rPr>
          <w:rFonts w:ascii="Times New Roman" w:hAnsi="Times New Roman" w:cs="Times New Roman"/>
          <w:sz w:val="24"/>
          <w:szCs w:val="24"/>
        </w:rPr>
        <w:t xml:space="preserve"> herhangi bir nam altında tazminat, idari para cezası ve bunlarla sınırlı olmaksızın sair herhangi bir bedel ödemek zorunda kalması halinde </w:t>
      </w:r>
      <w:r w:rsidR="00F902B1" w:rsidRPr="00E5128E">
        <w:rPr>
          <w:rFonts w:ascii="Times New Roman" w:hAnsi="Times New Roman" w:cs="Times New Roman"/>
          <w:sz w:val="24"/>
          <w:szCs w:val="24"/>
        </w:rPr>
        <w:t xml:space="preserve">mahkeme kararıyla zararları </w:t>
      </w:r>
      <w:r w:rsidRPr="00E5128E">
        <w:rPr>
          <w:rFonts w:ascii="Times New Roman" w:hAnsi="Times New Roman" w:cs="Times New Roman"/>
          <w:sz w:val="24"/>
          <w:szCs w:val="24"/>
        </w:rPr>
        <w:t>diğer Taraf’a</w:t>
      </w:r>
      <w:r w:rsidR="004D1EBE" w:rsidRPr="00E5128E">
        <w:rPr>
          <w:rFonts w:ascii="Times New Roman" w:hAnsi="Times New Roman" w:cs="Times New Roman"/>
          <w:sz w:val="24"/>
          <w:szCs w:val="24"/>
        </w:rPr>
        <w:t xml:space="preserve"> tazmin edeceğini beyan, kabul ve taahhüt eder. </w:t>
      </w:r>
    </w:p>
    <w:p w14:paraId="694F9F81" w14:textId="6880867C" w:rsidR="007F50ED" w:rsidRPr="00E5128E" w:rsidRDefault="007C1F1E"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Finansman Şirketi, Kredi’yi </w:t>
      </w:r>
      <w:proofErr w:type="spellStart"/>
      <w:r w:rsidRPr="00E5128E">
        <w:rPr>
          <w:rFonts w:ascii="Times New Roman" w:hAnsi="Times New Roman" w:cs="Times New Roman"/>
          <w:sz w:val="24"/>
          <w:szCs w:val="24"/>
        </w:rPr>
        <w:t>Müşteriler’e</w:t>
      </w:r>
      <w:proofErr w:type="spellEnd"/>
      <w:r w:rsidRPr="00E5128E">
        <w:rPr>
          <w:rFonts w:ascii="Times New Roman" w:hAnsi="Times New Roman" w:cs="Times New Roman"/>
          <w:sz w:val="24"/>
          <w:szCs w:val="24"/>
        </w:rPr>
        <w:t xml:space="preserve"> Mobil Uygulama aracılığıyla sunacaktır. </w:t>
      </w:r>
      <w:r w:rsidR="007F50ED" w:rsidRPr="00E5128E">
        <w:rPr>
          <w:rFonts w:ascii="Times New Roman" w:hAnsi="Times New Roman" w:cs="Times New Roman"/>
          <w:sz w:val="24"/>
          <w:szCs w:val="24"/>
        </w:rPr>
        <w:t xml:space="preserve">Satıcı, </w:t>
      </w:r>
      <w:r w:rsidR="008B4A4C" w:rsidRPr="00E5128E">
        <w:rPr>
          <w:rFonts w:ascii="Times New Roman" w:hAnsi="Times New Roman" w:cs="Times New Roman"/>
          <w:sz w:val="24"/>
          <w:szCs w:val="24"/>
        </w:rPr>
        <w:t>BDDK’nın</w:t>
      </w:r>
      <w:r w:rsidR="007F50ED" w:rsidRPr="00E5128E">
        <w:rPr>
          <w:rFonts w:ascii="Times New Roman" w:hAnsi="Times New Roman" w:cs="Times New Roman"/>
          <w:sz w:val="24"/>
          <w:szCs w:val="24"/>
        </w:rPr>
        <w:t xml:space="preserve">, </w:t>
      </w:r>
      <w:proofErr w:type="spellStart"/>
      <w:r w:rsidR="00B44162" w:rsidRPr="00E5128E">
        <w:rPr>
          <w:rFonts w:ascii="Times New Roman" w:hAnsi="Times New Roman" w:cs="Times New Roman"/>
          <w:sz w:val="24"/>
          <w:szCs w:val="24"/>
        </w:rPr>
        <w:t>MASAK’ın</w:t>
      </w:r>
      <w:proofErr w:type="spellEnd"/>
      <w:r w:rsidR="007F50ED" w:rsidRPr="00E5128E">
        <w:rPr>
          <w:rFonts w:ascii="Times New Roman" w:hAnsi="Times New Roman" w:cs="Times New Roman"/>
          <w:sz w:val="24"/>
          <w:szCs w:val="24"/>
        </w:rPr>
        <w:t xml:space="preserve"> ve diğer düzenleyici kurumların Finansman Şirketi’nden talep edebileceği her türlü bilgi ve belgeyi Finansman Şirketi’nin talebi doğrultusunda derhal ve eksiksiz </w:t>
      </w:r>
      <w:r w:rsidR="00B44162" w:rsidRPr="00E5128E">
        <w:rPr>
          <w:rFonts w:ascii="Times New Roman" w:hAnsi="Times New Roman" w:cs="Times New Roman"/>
          <w:sz w:val="24"/>
          <w:szCs w:val="24"/>
        </w:rPr>
        <w:t>ilgili tarafa sağlamak zorundadır</w:t>
      </w:r>
      <w:r w:rsidR="007F50ED" w:rsidRPr="00E5128E">
        <w:rPr>
          <w:rFonts w:ascii="Times New Roman" w:hAnsi="Times New Roman" w:cs="Times New Roman"/>
          <w:sz w:val="24"/>
          <w:szCs w:val="24"/>
        </w:rPr>
        <w:t xml:space="preserve">. </w:t>
      </w:r>
    </w:p>
    <w:p w14:paraId="2EA6FC7E" w14:textId="61FDD62A"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Satıcı, Finansman Şirketi’nin, BDDK’nın ve/veya </w:t>
      </w:r>
      <w:proofErr w:type="spellStart"/>
      <w:r w:rsidRPr="00E5128E">
        <w:rPr>
          <w:rFonts w:ascii="Times New Roman" w:hAnsi="Times New Roman" w:cs="Times New Roman"/>
          <w:sz w:val="24"/>
          <w:szCs w:val="24"/>
        </w:rPr>
        <w:t>MASAK’ın</w:t>
      </w:r>
      <w:proofErr w:type="spellEnd"/>
      <w:r w:rsidRPr="00E5128E">
        <w:rPr>
          <w:rFonts w:ascii="Times New Roman" w:hAnsi="Times New Roman" w:cs="Times New Roman"/>
          <w:sz w:val="24"/>
          <w:szCs w:val="24"/>
        </w:rPr>
        <w:t xml:space="preserve"> bizzat yetkilendirdiği kişiler vasıtasıyla ya da denetimle görevlendireceği gerçek ve/veya tüzel kişilerce, kendi nezdinde ve/veya gerek gördüğü yerlerde denetim yapma/</w:t>
      </w:r>
      <w:r w:rsidR="00B44162" w:rsidRPr="00E5128E">
        <w:rPr>
          <w:rFonts w:ascii="Times New Roman" w:hAnsi="Times New Roman" w:cs="Times New Roman"/>
          <w:sz w:val="24"/>
          <w:szCs w:val="24"/>
        </w:rPr>
        <w:t xml:space="preserve"> </w:t>
      </w:r>
      <w:r w:rsidRPr="00E5128E">
        <w:rPr>
          <w:rFonts w:ascii="Times New Roman" w:hAnsi="Times New Roman" w:cs="Times New Roman"/>
          <w:sz w:val="24"/>
          <w:szCs w:val="24"/>
        </w:rPr>
        <w:t xml:space="preserve">yaptırma yetkisinin olduğunu, talep edilen bilgi ve belgeleri derhal ve eksiksiz sunacağını, beyan, kabul ve taahhüt eder. Bu gibi bir denetim halinde </w:t>
      </w:r>
      <w:r w:rsidR="00B44162" w:rsidRPr="00E5128E">
        <w:rPr>
          <w:rFonts w:ascii="Times New Roman" w:hAnsi="Times New Roman" w:cs="Times New Roman"/>
          <w:sz w:val="24"/>
          <w:szCs w:val="24"/>
        </w:rPr>
        <w:t xml:space="preserve">mümkün ise </w:t>
      </w:r>
      <w:proofErr w:type="spellStart"/>
      <w:r w:rsidRPr="00E5128E">
        <w:rPr>
          <w:rFonts w:ascii="Times New Roman" w:hAnsi="Times New Roman" w:cs="Times New Roman"/>
          <w:sz w:val="24"/>
          <w:szCs w:val="24"/>
        </w:rPr>
        <w:t>Satıcı’ya</w:t>
      </w:r>
      <w:proofErr w:type="spellEnd"/>
      <w:r w:rsidRPr="00E5128E">
        <w:rPr>
          <w:rFonts w:ascii="Times New Roman" w:hAnsi="Times New Roman" w:cs="Times New Roman"/>
          <w:sz w:val="24"/>
          <w:szCs w:val="24"/>
        </w:rPr>
        <w:t xml:space="preserve"> 3 </w:t>
      </w:r>
      <w:r w:rsidR="00B44162" w:rsidRPr="00E5128E">
        <w:rPr>
          <w:rFonts w:ascii="Times New Roman" w:hAnsi="Times New Roman" w:cs="Times New Roman"/>
          <w:sz w:val="24"/>
          <w:szCs w:val="24"/>
        </w:rPr>
        <w:t xml:space="preserve">(üç) </w:t>
      </w:r>
      <w:r w:rsidRPr="00E5128E">
        <w:rPr>
          <w:rFonts w:ascii="Times New Roman" w:hAnsi="Times New Roman" w:cs="Times New Roman"/>
          <w:sz w:val="24"/>
          <w:szCs w:val="24"/>
        </w:rPr>
        <w:t>gün öncesinden denetimin yapılacağı yer bilgisi de dahil olarak</w:t>
      </w:r>
      <w:r w:rsidR="00BF02CC" w:rsidRPr="00E5128E">
        <w:rPr>
          <w:rFonts w:ascii="Times New Roman" w:hAnsi="Times New Roman" w:cs="Times New Roman"/>
          <w:sz w:val="24"/>
          <w:szCs w:val="24"/>
        </w:rPr>
        <w:t xml:space="preserve"> yazılı</w:t>
      </w:r>
      <w:r w:rsidRPr="00E5128E">
        <w:rPr>
          <w:rFonts w:ascii="Times New Roman" w:hAnsi="Times New Roman" w:cs="Times New Roman"/>
          <w:sz w:val="24"/>
          <w:szCs w:val="24"/>
        </w:rPr>
        <w:t xml:space="preserve"> bilgilendirme yapılacak olup, denetim faaliyetleri sırasında </w:t>
      </w: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ticari faaliyetlerini aksatacak müdahalede bulunulma</w:t>
      </w:r>
      <w:r w:rsidR="00B44162" w:rsidRPr="00E5128E">
        <w:rPr>
          <w:rFonts w:ascii="Times New Roman" w:hAnsi="Times New Roman" w:cs="Times New Roman"/>
          <w:sz w:val="24"/>
          <w:szCs w:val="24"/>
        </w:rPr>
        <w:t>maya özen gösterilecektir</w:t>
      </w:r>
      <w:r w:rsidRPr="00E5128E">
        <w:rPr>
          <w:rFonts w:ascii="Times New Roman" w:hAnsi="Times New Roman" w:cs="Times New Roman"/>
          <w:sz w:val="24"/>
          <w:szCs w:val="24"/>
        </w:rPr>
        <w:t>. Bunun dışında Satıcı,</w:t>
      </w:r>
      <w:r w:rsidR="00CD4E33" w:rsidRPr="00E5128E">
        <w:rPr>
          <w:rFonts w:ascii="Times New Roman" w:hAnsi="Times New Roman" w:cs="Times New Roman"/>
          <w:sz w:val="24"/>
          <w:szCs w:val="24"/>
        </w:rPr>
        <w:t xml:space="preserve"> Finansman Şirketi’nin,</w:t>
      </w:r>
      <w:r w:rsidRPr="00E5128E">
        <w:rPr>
          <w:rFonts w:ascii="Times New Roman" w:hAnsi="Times New Roman" w:cs="Times New Roman"/>
          <w:sz w:val="24"/>
          <w:szCs w:val="24"/>
        </w:rPr>
        <w:t xml:space="preserve"> BDDK, MASAK veya diğer düzenleyici ve denetleyici kamu kuruluşları</w:t>
      </w:r>
      <w:r w:rsidR="00CD4E33" w:rsidRPr="00E5128E">
        <w:rPr>
          <w:rFonts w:ascii="Times New Roman" w:hAnsi="Times New Roman" w:cs="Times New Roman"/>
          <w:sz w:val="24"/>
          <w:szCs w:val="24"/>
        </w:rPr>
        <w:t>nın yapacağı</w:t>
      </w:r>
      <w:r w:rsidRPr="00E5128E">
        <w:rPr>
          <w:rFonts w:ascii="Times New Roman" w:hAnsi="Times New Roman" w:cs="Times New Roman"/>
          <w:sz w:val="24"/>
          <w:szCs w:val="24"/>
        </w:rPr>
        <w:t xml:space="preserve"> denetimlerde denetçiler tarafından talep edilen</w:t>
      </w:r>
      <w:r w:rsidR="0076721B" w:rsidRPr="00E5128E">
        <w:rPr>
          <w:rFonts w:ascii="Times New Roman" w:hAnsi="Times New Roman" w:cs="Times New Roman"/>
          <w:sz w:val="24"/>
          <w:szCs w:val="24"/>
        </w:rPr>
        <w:t xml:space="preserve"> </w:t>
      </w:r>
      <w:r w:rsidRPr="00E5128E">
        <w:rPr>
          <w:rFonts w:ascii="Times New Roman" w:hAnsi="Times New Roman" w:cs="Times New Roman"/>
          <w:sz w:val="24"/>
          <w:szCs w:val="24"/>
        </w:rPr>
        <w:t xml:space="preserve">bilgi ve belgeleri derhal ve eksiksiz sunacağını; kendilerine gerekli sistem ve </w:t>
      </w:r>
      <w:proofErr w:type="gramStart"/>
      <w:r w:rsidRPr="00E5128E">
        <w:rPr>
          <w:rFonts w:ascii="Times New Roman" w:hAnsi="Times New Roman" w:cs="Times New Roman"/>
          <w:sz w:val="24"/>
          <w:szCs w:val="24"/>
        </w:rPr>
        <w:t>mekana</w:t>
      </w:r>
      <w:proofErr w:type="gramEnd"/>
      <w:r w:rsidRPr="00E5128E">
        <w:rPr>
          <w:rFonts w:ascii="Times New Roman" w:hAnsi="Times New Roman" w:cs="Times New Roman"/>
          <w:sz w:val="24"/>
          <w:szCs w:val="24"/>
        </w:rPr>
        <w:t xml:space="preserve"> giriş yetkisini sağlayacağını kabul ve beyan eder.</w:t>
      </w:r>
    </w:p>
    <w:p w14:paraId="1841C776" w14:textId="41FDDF44"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Satıcı, Müşteri’nin Kredi’ye ilişkin olarak cayma, gecikme, erken ödeme, vazgeçme vs. diğer her türlü talepleri için Tüketicinin Korunması Hakkındaki mevzuat hükümlerinin esas alınacağını ve Finansman Şirketi’nin anılan mevzuat hükümlerine uygun yönlendirmesi doğrultusunda hareket edeceğini kabul, beyan ve taahhüt eder.</w:t>
      </w:r>
    </w:p>
    <w:p w14:paraId="2E8DB151" w14:textId="1409F5C8" w:rsidR="007F50ED" w:rsidRPr="00E5128E" w:rsidRDefault="00795DE0"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 Satıcı, Kanun ve sair mevzuat uyarınca Müşteri’nin satın alacağı mal ve hizmet kapsamında Finansman Şirketi’nin doğrudan ödeme yapacağı satıcı olup, </w:t>
      </w:r>
      <w:proofErr w:type="spellStart"/>
      <w:r w:rsidR="006E3733"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Tüketici Kredisi Sözleşmeleri Yönetmeliği kapsamında Kredi Aracısı olarak herhangi bir faaliyeti bulunmayacaktır. İşbu Sözleşme’nin herhangi bir maddesi, </w:t>
      </w:r>
      <w:proofErr w:type="spellStart"/>
      <w:r w:rsidR="006E3733" w:rsidRPr="00E5128E">
        <w:rPr>
          <w:rFonts w:ascii="Times New Roman" w:hAnsi="Times New Roman" w:cs="Times New Roman"/>
          <w:sz w:val="24"/>
          <w:szCs w:val="24"/>
        </w:rPr>
        <w:t>Satıcı’nın</w:t>
      </w:r>
      <w:proofErr w:type="spellEnd"/>
      <w:r w:rsidR="006E3733" w:rsidRPr="00E5128E">
        <w:rPr>
          <w:rFonts w:ascii="Times New Roman" w:hAnsi="Times New Roman" w:cs="Times New Roman"/>
          <w:sz w:val="24"/>
          <w:szCs w:val="24"/>
        </w:rPr>
        <w:t xml:space="preserve"> </w:t>
      </w:r>
      <w:r w:rsidRPr="00E5128E">
        <w:rPr>
          <w:rFonts w:ascii="Times New Roman" w:hAnsi="Times New Roman" w:cs="Times New Roman"/>
          <w:sz w:val="24"/>
          <w:szCs w:val="24"/>
        </w:rPr>
        <w:t>ticari veya mesleki amaçlarla tüketicilere kredi sözleşmesi sunduğu veya teklif ettiği, kredi sözleşmeleri için hazırlık çalışmaları yaparak tüketicilere yardım ettiği ya da kredi veren adına tüketicilerle kredi sözleşmesi kurduğu şekilde yorumlanamayacaktır</w:t>
      </w:r>
      <w:r w:rsidR="007F50ED" w:rsidRPr="00E5128E">
        <w:rPr>
          <w:rFonts w:ascii="Times New Roman" w:hAnsi="Times New Roman" w:cs="Times New Roman"/>
          <w:sz w:val="24"/>
          <w:szCs w:val="24"/>
        </w:rPr>
        <w:t>.</w:t>
      </w:r>
    </w:p>
    <w:p w14:paraId="29AE9B87" w14:textId="429EC7B0"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Elektronik ortamda gerçekleşen kredili satış işlemlerinde Finansman Şirketi’nin ödeme işleminden sonra, Müşteri’nin talebiyle ya da çeşitli nedenlerle satış işleminin iptali veya satın alınan hizmet veya ürünün iadesi gerektiğinde, </w:t>
      </w:r>
      <w:proofErr w:type="spellStart"/>
      <w:r w:rsidR="00417B17" w:rsidRPr="00E5128E">
        <w:rPr>
          <w:rFonts w:ascii="Times New Roman" w:hAnsi="Times New Roman" w:cs="Times New Roman"/>
          <w:sz w:val="24"/>
          <w:szCs w:val="24"/>
        </w:rPr>
        <w:t>Taraflar’dan</w:t>
      </w:r>
      <w:proofErr w:type="spellEnd"/>
      <w:r w:rsidR="00417B17" w:rsidRPr="00E5128E">
        <w:rPr>
          <w:rFonts w:ascii="Times New Roman" w:hAnsi="Times New Roman" w:cs="Times New Roman"/>
          <w:sz w:val="24"/>
          <w:szCs w:val="24"/>
        </w:rPr>
        <w:t xml:space="preserve"> her biri kendi nezdindeki </w:t>
      </w:r>
      <w:r w:rsidRPr="00E5128E">
        <w:rPr>
          <w:rFonts w:ascii="Times New Roman" w:hAnsi="Times New Roman" w:cs="Times New Roman"/>
          <w:sz w:val="24"/>
          <w:szCs w:val="24"/>
        </w:rPr>
        <w:t>iletişim</w:t>
      </w:r>
      <w:r w:rsidR="00417B17" w:rsidRPr="00E5128E">
        <w:rPr>
          <w:rFonts w:ascii="Times New Roman" w:hAnsi="Times New Roman" w:cs="Times New Roman"/>
          <w:sz w:val="24"/>
          <w:szCs w:val="24"/>
        </w:rPr>
        <w:t>i</w:t>
      </w:r>
      <w:r w:rsidRPr="00E5128E">
        <w:rPr>
          <w:rFonts w:ascii="Times New Roman" w:hAnsi="Times New Roman" w:cs="Times New Roman"/>
          <w:sz w:val="24"/>
          <w:szCs w:val="24"/>
        </w:rPr>
        <w:t xml:space="preserve"> sağlamakla mükelleftir. Müşteri’nin, </w:t>
      </w:r>
      <w:proofErr w:type="spellStart"/>
      <w:r w:rsidRPr="00E5128E">
        <w:rPr>
          <w:rFonts w:ascii="Times New Roman" w:hAnsi="Times New Roman" w:cs="Times New Roman"/>
          <w:sz w:val="24"/>
          <w:szCs w:val="24"/>
        </w:rPr>
        <w:t>Satıcı’ya</w:t>
      </w:r>
      <w:proofErr w:type="spellEnd"/>
      <w:r w:rsidRPr="00E5128E">
        <w:rPr>
          <w:rFonts w:ascii="Times New Roman" w:hAnsi="Times New Roman" w:cs="Times New Roman"/>
          <w:sz w:val="24"/>
          <w:szCs w:val="24"/>
        </w:rPr>
        <w:t xml:space="preserve"> ait Satış Noktası üzerinden yapmış olduğu iade talebine ilişkin bilgi, </w:t>
      </w:r>
      <w:r w:rsidR="00417B17" w:rsidRPr="00E5128E">
        <w:rPr>
          <w:rFonts w:ascii="Times New Roman" w:hAnsi="Times New Roman" w:cs="Times New Roman"/>
          <w:sz w:val="24"/>
          <w:szCs w:val="24"/>
        </w:rPr>
        <w:t xml:space="preserve">Satıcı </w:t>
      </w:r>
      <w:r w:rsidRPr="00E5128E">
        <w:rPr>
          <w:rFonts w:ascii="Times New Roman" w:hAnsi="Times New Roman" w:cs="Times New Roman"/>
          <w:sz w:val="24"/>
          <w:szCs w:val="24"/>
        </w:rPr>
        <w:t xml:space="preserve">tarafından Finansman Şirketi’ne iletilecektir. </w:t>
      </w:r>
    </w:p>
    <w:p w14:paraId="39B6CD85" w14:textId="352BE39A"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 xml:space="preserve">FİNANSMAN ŞİRKETİ’NİN </w:t>
      </w:r>
      <w:r w:rsidR="007137A5" w:rsidRPr="00E5128E">
        <w:rPr>
          <w:rFonts w:ascii="Times New Roman" w:hAnsi="Times New Roman" w:cs="Times New Roman"/>
          <w:b/>
          <w:sz w:val="24"/>
          <w:szCs w:val="24"/>
        </w:rPr>
        <w:t xml:space="preserve">HAK VE </w:t>
      </w:r>
      <w:r w:rsidRPr="00E5128E">
        <w:rPr>
          <w:rFonts w:ascii="Times New Roman" w:hAnsi="Times New Roman" w:cs="Times New Roman"/>
          <w:b/>
          <w:sz w:val="24"/>
          <w:szCs w:val="24"/>
        </w:rPr>
        <w:t>YÜKÜMLÜLÜKLERİ</w:t>
      </w:r>
    </w:p>
    <w:p w14:paraId="5A55FEDD" w14:textId="7D7C41C0" w:rsidR="00CD4E33"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Finansman Şirketi, Kredi talebi ile gerekli</w:t>
      </w:r>
      <w:r w:rsidR="00A61EBA" w:rsidRPr="00E5128E">
        <w:rPr>
          <w:rFonts w:ascii="Times New Roman" w:hAnsi="Times New Roman" w:cs="Times New Roman"/>
          <w:sz w:val="24"/>
          <w:szCs w:val="24"/>
        </w:rPr>
        <w:t xml:space="preserve"> başvurunun Mobil Uygulama aracılığıyla</w:t>
      </w:r>
      <w:r w:rsidRPr="00E5128E">
        <w:rPr>
          <w:rFonts w:ascii="Times New Roman" w:hAnsi="Times New Roman" w:cs="Times New Roman"/>
          <w:sz w:val="24"/>
          <w:szCs w:val="24"/>
        </w:rPr>
        <w:t xml:space="preserve"> kendisine ulaşmasından itibaren </w:t>
      </w:r>
      <w:r w:rsidR="00CA096E" w:rsidRPr="00E5128E">
        <w:rPr>
          <w:rFonts w:ascii="Times New Roman" w:hAnsi="Times New Roman" w:cs="Times New Roman"/>
          <w:sz w:val="24"/>
          <w:szCs w:val="24"/>
        </w:rPr>
        <w:t xml:space="preserve">en geç </w:t>
      </w:r>
      <w:r w:rsidR="001E6E1C" w:rsidRPr="00E5128E">
        <w:rPr>
          <w:rFonts w:ascii="Times New Roman" w:hAnsi="Times New Roman" w:cs="Times New Roman"/>
          <w:sz w:val="24"/>
          <w:szCs w:val="24"/>
        </w:rPr>
        <w:t>1 (bir)</w:t>
      </w:r>
      <w:r w:rsidR="00CA096E" w:rsidRPr="00E5128E">
        <w:rPr>
          <w:rFonts w:ascii="Times New Roman" w:hAnsi="Times New Roman" w:cs="Times New Roman"/>
          <w:sz w:val="24"/>
          <w:szCs w:val="24"/>
        </w:rPr>
        <w:t xml:space="preserve"> gün içerisinde </w:t>
      </w:r>
      <w:r w:rsidRPr="00E5128E">
        <w:rPr>
          <w:rFonts w:ascii="Times New Roman" w:hAnsi="Times New Roman" w:cs="Times New Roman"/>
          <w:sz w:val="24"/>
          <w:szCs w:val="24"/>
        </w:rPr>
        <w:t xml:space="preserve">başvuruyu değerlendirecek ve değerlendirme sonuçlarını </w:t>
      </w:r>
      <w:r w:rsidR="00F37580" w:rsidRPr="00E5128E">
        <w:rPr>
          <w:rFonts w:ascii="Times New Roman" w:hAnsi="Times New Roman" w:cs="Times New Roman"/>
          <w:sz w:val="24"/>
          <w:szCs w:val="24"/>
        </w:rPr>
        <w:t xml:space="preserve">Müşteri’ye Mobil Uygulama üzerinden </w:t>
      </w:r>
      <w:r w:rsidRPr="00E5128E">
        <w:rPr>
          <w:rFonts w:ascii="Times New Roman" w:hAnsi="Times New Roman" w:cs="Times New Roman"/>
          <w:sz w:val="24"/>
          <w:szCs w:val="24"/>
        </w:rPr>
        <w:t xml:space="preserve">bildirecektir. Tahsis onayı verilmeden Satıcı tarafından </w:t>
      </w:r>
      <w:r w:rsidR="007137A5" w:rsidRPr="00E5128E">
        <w:rPr>
          <w:rFonts w:ascii="Times New Roman" w:hAnsi="Times New Roman" w:cs="Times New Roman"/>
          <w:sz w:val="24"/>
          <w:szCs w:val="24"/>
        </w:rPr>
        <w:t>Ü</w:t>
      </w:r>
      <w:r w:rsidRPr="00E5128E">
        <w:rPr>
          <w:rFonts w:ascii="Times New Roman" w:hAnsi="Times New Roman" w:cs="Times New Roman"/>
          <w:sz w:val="24"/>
          <w:szCs w:val="24"/>
        </w:rPr>
        <w:t>rün</w:t>
      </w:r>
      <w:r w:rsidR="007137A5" w:rsidRPr="00E5128E">
        <w:rPr>
          <w:rFonts w:ascii="Times New Roman" w:hAnsi="Times New Roman" w:cs="Times New Roman"/>
          <w:sz w:val="24"/>
          <w:szCs w:val="24"/>
        </w:rPr>
        <w:t>’</w:t>
      </w:r>
      <w:r w:rsidRPr="00E5128E">
        <w:rPr>
          <w:rFonts w:ascii="Times New Roman" w:hAnsi="Times New Roman" w:cs="Times New Roman"/>
          <w:sz w:val="24"/>
          <w:szCs w:val="24"/>
        </w:rPr>
        <w:t xml:space="preserve">ün </w:t>
      </w:r>
      <w:r w:rsidR="007137A5" w:rsidRPr="00E5128E">
        <w:rPr>
          <w:rFonts w:ascii="Times New Roman" w:hAnsi="Times New Roman" w:cs="Times New Roman"/>
          <w:sz w:val="24"/>
          <w:szCs w:val="24"/>
        </w:rPr>
        <w:t xml:space="preserve">veya </w:t>
      </w:r>
      <w:proofErr w:type="spellStart"/>
      <w:r w:rsidR="007137A5" w:rsidRPr="00E5128E">
        <w:rPr>
          <w:rFonts w:ascii="Times New Roman" w:hAnsi="Times New Roman" w:cs="Times New Roman"/>
          <w:sz w:val="24"/>
          <w:szCs w:val="24"/>
        </w:rPr>
        <w:t>Hizmet’in</w:t>
      </w:r>
      <w:proofErr w:type="spellEnd"/>
      <w:r w:rsidR="007137A5" w:rsidRPr="00E5128E">
        <w:rPr>
          <w:rFonts w:ascii="Times New Roman" w:hAnsi="Times New Roman" w:cs="Times New Roman"/>
          <w:sz w:val="24"/>
          <w:szCs w:val="24"/>
        </w:rPr>
        <w:t xml:space="preserve"> </w:t>
      </w:r>
      <w:r w:rsidRPr="00E5128E">
        <w:rPr>
          <w:rFonts w:ascii="Times New Roman" w:hAnsi="Times New Roman" w:cs="Times New Roman"/>
          <w:sz w:val="24"/>
          <w:szCs w:val="24"/>
        </w:rPr>
        <w:t xml:space="preserve">Müşteri’ye teslim edilmesi halinde Finansman Şirketi’nin sorumluluğu bulunmamaktadır. Finansman Şirketi, </w:t>
      </w:r>
      <w:r w:rsidR="00CD4E33" w:rsidRPr="00E5128E">
        <w:rPr>
          <w:rFonts w:ascii="Times New Roman" w:hAnsi="Times New Roman" w:cs="Times New Roman"/>
          <w:sz w:val="24"/>
          <w:szCs w:val="24"/>
        </w:rPr>
        <w:t>Müşterilere en uygun Kredi olanaklarını sağlamak için maksimum efor sarf edecektir.</w:t>
      </w:r>
    </w:p>
    <w:p w14:paraId="34F73FCF" w14:textId="67FF862B" w:rsidR="007F50ED" w:rsidRPr="00E5128E" w:rsidRDefault="00CD4E33"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Her halükârda, Finansman Şirketi</w:t>
      </w:r>
      <w:r w:rsidR="000D31D9" w:rsidRPr="00E5128E">
        <w:rPr>
          <w:rFonts w:ascii="Times New Roman" w:hAnsi="Times New Roman" w:cs="Times New Roman"/>
          <w:sz w:val="24"/>
          <w:szCs w:val="24"/>
        </w:rPr>
        <w:t>,</w:t>
      </w:r>
      <w:r w:rsidRPr="00E5128E">
        <w:rPr>
          <w:rFonts w:ascii="Times New Roman" w:hAnsi="Times New Roman" w:cs="Times New Roman"/>
          <w:sz w:val="24"/>
          <w:szCs w:val="24"/>
        </w:rPr>
        <w:t xml:space="preserve"> Kredi şartlarında ve Tahsis </w:t>
      </w:r>
      <w:proofErr w:type="spellStart"/>
      <w:r w:rsidRPr="00E5128E">
        <w:rPr>
          <w:rFonts w:ascii="Times New Roman" w:hAnsi="Times New Roman" w:cs="Times New Roman"/>
          <w:sz w:val="24"/>
          <w:szCs w:val="24"/>
        </w:rPr>
        <w:t>Onayı’nda</w:t>
      </w:r>
      <w:proofErr w:type="spellEnd"/>
      <w:r w:rsidRPr="00E5128E">
        <w:rPr>
          <w:rFonts w:ascii="Times New Roman" w:hAnsi="Times New Roman" w:cs="Times New Roman"/>
          <w:sz w:val="24"/>
          <w:szCs w:val="24"/>
        </w:rPr>
        <w:t xml:space="preserve"> </w:t>
      </w:r>
      <w:r w:rsidR="007F50ED" w:rsidRPr="00E5128E">
        <w:rPr>
          <w:rFonts w:ascii="Times New Roman" w:hAnsi="Times New Roman" w:cs="Times New Roman"/>
          <w:sz w:val="24"/>
          <w:szCs w:val="24"/>
        </w:rPr>
        <w:t>tamamen serbest olup bu konuda Müşteri ve Satıcı dahil hiçbir kişiye herhangi bir taahhütte bulunmamaktadır.</w:t>
      </w:r>
      <w:r w:rsidR="008F7DF9" w:rsidRPr="00E5128E">
        <w:rPr>
          <w:rFonts w:ascii="Times New Roman" w:hAnsi="Times New Roman" w:cs="Times New Roman"/>
          <w:sz w:val="24"/>
          <w:szCs w:val="24"/>
        </w:rPr>
        <w:t xml:space="preserve"> </w:t>
      </w:r>
    </w:p>
    <w:p w14:paraId="1AF5CB40" w14:textId="1F3F31A0"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lastRenderedPageBreak/>
        <w:t>Finansman Şirketi</w:t>
      </w:r>
      <w:r w:rsidR="00937894" w:rsidRPr="00E5128E">
        <w:rPr>
          <w:rFonts w:ascii="Times New Roman" w:hAnsi="Times New Roman" w:cs="Times New Roman"/>
          <w:sz w:val="24"/>
          <w:szCs w:val="24"/>
        </w:rPr>
        <w:t>,</w:t>
      </w:r>
      <w:r w:rsidRPr="00E5128E">
        <w:rPr>
          <w:rFonts w:ascii="Times New Roman" w:hAnsi="Times New Roman" w:cs="Times New Roman"/>
          <w:sz w:val="24"/>
          <w:szCs w:val="24"/>
        </w:rPr>
        <w:t xml:space="preserve"> Mevzuat ve Kanun</w:t>
      </w:r>
      <w:r w:rsidR="00CA096E" w:rsidRPr="00E5128E">
        <w:rPr>
          <w:rFonts w:ascii="Times New Roman" w:hAnsi="Times New Roman" w:cs="Times New Roman"/>
          <w:sz w:val="24"/>
          <w:szCs w:val="24"/>
        </w:rPr>
        <w:t xml:space="preserve"> ile ikincil düzenlemelerin</w:t>
      </w:r>
      <w:r w:rsidRPr="00E5128E">
        <w:rPr>
          <w:rFonts w:ascii="Times New Roman" w:hAnsi="Times New Roman" w:cs="Times New Roman"/>
          <w:sz w:val="24"/>
          <w:szCs w:val="24"/>
        </w:rPr>
        <w:t xml:space="preserve"> hükümlerine uygun şekilde faaliyet göstereceğini, gerekli lisans ve izinlere sahip olduğunu </w:t>
      </w:r>
      <w:r w:rsidR="00745249" w:rsidRPr="00E5128E">
        <w:rPr>
          <w:rFonts w:ascii="Times New Roman" w:hAnsi="Times New Roman" w:cs="Times New Roman"/>
          <w:sz w:val="24"/>
          <w:szCs w:val="24"/>
        </w:rPr>
        <w:t>ve işbu Sözleşme süresin</w:t>
      </w:r>
      <w:r w:rsidR="00CA096E" w:rsidRPr="00E5128E">
        <w:rPr>
          <w:rFonts w:ascii="Times New Roman" w:hAnsi="Times New Roman" w:cs="Times New Roman"/>
          <w:sz w:val="24"/>
          <w:szCs w:val="24"/>
        </w:rPr>
        <w:t>c</w:t>
      </w:r>
      <w:r w:rsidR="00745249" w:rsidRPr="00E5128E">
        <w:rPr>
          <w:rFonts w:ascii="Times New Roman" w:hAnsi="Times New Roman" w:cs="Times New Roman"/>
          <w:sz w:val="24"/>
          <w:szCs w:val="24"/>
        </w:rPr>
        <w:t>e Satıcı ve müşterilerine vereceği finansman hizmeti uyarınca da sahip olmaya devam edeceğini</w:t>
      </w:r>
      <w:r w:rsidR="00CA096E" w:rsidRPr="00E5128E">
        <w:rPr>
          <w:rFonts w:ascii="Times New Roman" w:hAnsi="Times New Roman" w:cs="Times New Roman"/>
          <w:sz w:val="24"/>
          <w:szCs w:val="24"/>
        </w:rPr>
        <w:t xml:space="preserve">, ayrıca </w:t>
      </w:r>
      <w:r w:rsidR="00745249" w:rsidRPr="00E5128E">
        <w:rPr>
          <w:rFonts w:ascii="Times New Roman" w:hAnsi="Times New Roman" w:cs="Times New Roman"/>
          <w:sz w:val="24"/>
          <w:szCs w:val="24"/>
        </w:rPr>
        <w:t xml:space="preserve"> </w:t>
      </w:r>
      <w:r w:rsidR="00CA096E" w:rsidRPr="00E5128E">
        <w:rPr>
          <w:rFonts w:ascii="Times New Roman" w:hAnsi="Times New Roman" w:cs="Times New Roman"/>
          <w:sz w:val="24"/>
          <w:szCs w:val="24"/>
        </w:rPr>
        <w:t xml:space="preserve">Sözleşme konusu hizmetin gerektirdiği </w:t>
      </w:r>
      <w:r w:rsidR="004E19E3" w:rsidRPr="00E5128E">
        <w:rPr>
          <w:rFonts w:ascii="Times New Roman" w:hAnsi="Times New Roman" w:cs="Times New Roman"/>
          <w:sz w:val="24"/>
          <w:szCs w:val="24"/>
        </w:rPr>
        <w:t>m</w:t>
      </w:r>
      <w:r w:rsidR="00CA096E" w:rsidRPr="00E5128E">
        <w:rPr>
          <w:rFonts w:ascii="Times New Roman" w:hAnsi="Times New Roman" w:cs="Times New Roman"/>
          <w:sz w:val="24"/>
          <w:szCs w:val="24"/>
        </w:rPr>
        <w:t xml:space="preserve">üşterini </w:t>
      </w:r>
      <w:r w:rsidR="004E19E3" w:rsidRPr="00E5128E">
        <w:rPr>
          <w:rFonts w:ascii="Times New Roman" w:hAnsi="Times New Roman" w:cs="Times New Roman"/>
          <w:sz w:val="24"/>
          <w:szCs w:val="24"/>
        </w:rPr>
        <w:t>t</w:t>
      </w:r>
      <w:r w:rsidR="00CA096E" w:rsidRPr="00E5128E">
        <w:rPr>
          <w:rFonts w:ascii="Times New Roman" w:hAnsi="Times New Roman" w:cs="Times New Roman"/>
          <w:sz w:val="24"/>
          <w:szCs w:val="24"/>
        </w:rPr>
        <w:t xml:space="preserve">anı süreçlerini gereği gibi yerine getireceğini, herhangi bir sebeple bunlara aykırı hareket etmeyeceğini, bunlarla ilgili olarak gerekli her türlü teknik/ticari düzenlemeleri yönetmelik ile belirlenen süreler içerisinde sağlayacağını </w:t>
      </w:r>
      <w:r w:rsidRPr="00E5128E">
        <w:rPr>
          <w:rFonts w:ascii="Times New Roman" w:hAnsi="Times New Roman" w:cs="Times New Roman"/>
          <w:sz w:val="24"/>
          <w:szCs w:val="24"/>
        </w:rPr>
        <w:t xml:space="preserve">taahhüt eder. </w:t>
      </w:r>
    </w:p>
    <w:p w14:paraId="4ED27A58" w14:textId="32DB3E56" w:rsidR="00210536" w:rsidRPr="00E5128E" w:rsidRDefault="00210536"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bCs/>
          <w:sz w:val="24"/>
          <w:szCs w:val="24"/>
        </w:rPr>
        <w:t>Finansman</w:t>
      </w:r>
      <w:r w:rsidRPr="00E5128E">
        <w:rPr>
          <w:rFonts w:ascii="Times New Roman" w:hAnsi="Times New Roman" w:cs="Times New Roman"/>
          <w:sz w:val="24"/>
          <w:szCs w:val="24"/>
        </w:rPr>
        <w:t xml:space="preserve"> Şirketi, Satıcı ile Müşteri arasındaki </w:t>
      </w:r>
      <w:r w:rsidR="00937894" w:rsidRPr="00E5128E">
        <w:rPr>
          <w:rFonts w:ascii="Times New Roman" w:hAnsi="Times New Roman" w:cs="Times New Roman"/>
          <w:sz w:val="24"/>
          <w:szCs w:val="24"/>
        </w:rPr>
        <w:t>Ürün ve H</w:t>
      </w:r>
      <w:r w:rsidRPr="00E5128E">
        <w:rPr>
          <w:rFonts w:ascii="Times New Roman" w:hAnsi="Times New Roman" w:cs="Times New Roman"/>
          <w:sz w:val="24"/>
          <w:szCs w:val="24"/>
        </w:rPr>
        <w:t>izmet alımına ilişkin sözleşme ve diğer işlem ile uygulamaların tarafı olmayıp, bu konuda ortaya çıkabilecek ihtilaflar bahsi geçen ilgili taraflar arasında çözülecektir.</w:t>
      </w:r>
    </w:p>
    <w:p w14:paraId="457FF8D9" w14:textId="1A22ED2E" w:rsidR="00C92624" w:rsidRPr="00E5128E" w:rsidRDefault="001F4A8C"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Finansman Şirketi, işbu Sözleşme kapsamında yükümlülüklerini ifa etmek için görevlendirdiği personelinin, yeterli iş tecrübesine sahip ve herhangi bir yüz kızartıcı suçtan hüküm giymemiş olmadığını beyan eder. </w:t>
      </w:r>
    </w:p>
    <w:p w14:paraId="62831DBB" w14:textId="59AC8069"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KREDİ TUTARININ SATICI’YA ÖDENMESİ</w:t>
      </w:r>
      <w:r w:rsidR="00CD4E33" w:rsidRPr="00E5128E">
        <w:rPr>
          <w:rFonts w:ascii="Times New Roman" w:hAnsi="Times New Roman" w:cs="Times New Roman"/>
          <w:b/>
          <w:sz w:val="24"/>
          <w:szCs w:val="24"/>
        </w:rPr>
        <w:t>, FRAUD, İPTAL VE İADE</w:t>
      </w:r>
    </w:p>
    <w:p w14:paraId="60A93E00" w14:textId="2F14B2B3" w:rsidR="00CD4E33" w:rsidRPr="00E5128E" w:rsidRDefault="00CD4E33" w:rsidP="00E5128E">
      <w:pPr>
        <w:pStyle w:val="ListeParagraf"/>
        <w:spacing w:after="0" w:line="240" w:lineRule="auto"/>
        <w:ind w:left="0"/>
        <w:contextualSpacing w:val="0"/>
        <w:jc w:val="both"/>
        <w:rPr>
          <w:rFonts w:ascii="Times New Roman" w:hAnsi="Times New Roman" w:cs="Times New Roman"/>
          <w:b/>
          <w:bCs/>
          <w:sz w:val="24"/>
          <w:szCs w:val="24"/>
        </w:rPr>
      </w:pPr>
      <w:r w:rsidRPr="00E5128E">
        <w:rPr>
          <w:rFonts w:ascii="Times New Roman" w:hAnsi="Times New Roman" w:cs="Times New Roman"/>
          <w:b/>
          <w:bCs/>
          <w:sz w:val="24"/>
          <w:szCs w:val="24"/>
        </w:rPr>
        <w:t xml:space="preserve">Kredi Tutarının </w:t>
      </w:r>
      <w:proofErr w:type="spellStart"/>
      <w:r w:rsidRPr="00E5128E">
        <w:rPr>
          <w:rFonts w:ascii="Times New Roman" w:hAnsi="Times New Roman" w:cs="Times New Roman"/>
          <w:b/>
          <w:bCs/>
          <w:sz w:val="24"/>
          <w:szCs w:val="24"/>
        </w:rPr>
        <w:t>Satıcı’ya</w:t>
      </w:r>
      <w:proofErr w:type="spellEnd"/>
      <w:r w:rsidRPr="00E5128E">
        <w:rPr>
          <w:rFonts w:ascii="Times New Roman" w:hAnsi="Times New Roman" w:cs="Times New Roman"/>
          <w:b/>
          <w:bCs/>
          <w:sz w:val="24"/>
          <w:szCs w:val="24"/>
        </w:rPr>
        <w:t xml:space="preserve"> Ödenmesi: </w:t>
      </w:r>
    </w:p>
    <w:p w14:paraId="707E9DA1" w14:textId="70338974" w:rsidR="00FC5721" w:rsidRPr="00E5128E" w:rsidRDefault="008851F4"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Kredi tutarı, Kredi</w:t>
      </w:r>
      <w:r w:rsidR="00261E05" w:rsidRPr="00E5128E">
        <w:rPr>
          <w:rFonts w:ascii="Times New Roman" w:hAnsi="Times New Roman" w:cs="Times New Roman"/>
          <w:sz w:val="24"/>
          <w:szCs w:val="24"/>
        </w:rPr>
        <w:t>’</w:t>
      </w:r>
      <w:r w:rsidRPr="00E5128E">
        <w:rPr>
          <w:rFonts w:ascii="Times New Roman" w:hAnsi="Times New Roman" w:cs="Times New Roman"/>
          <w:sz w:val="24"/>
          <w:szCs w:val="24"/>
        </w:rPr>
        <w:t xml:space="preserve">nin tahsisine ilişkin Tahsis </w:t>
      </w:r>
      <w:proofErr w:type="spellStart"/>
      <w:r w:rsidRPr="00E5128E">
        <w:rPr>
          <w:rFonts w:ascii="Times New Roman" w:hAnsi="Times New Roman" w:cs="Times New Roman"/>
          <w:sz w:val="24"/>
          <w:szCs w:val="24"/>
        </w:rPr>
        <w:t>Onayı’nı</w:t>
      </w:r>
      <w:proofErr w:type="spellEnd"/>
      <w:r w:rsidRPr="00E5128E">
        <w:rPr>
          <w:rFonts w:ascii="Times New Roman" w:hAnsi="Times New Roman" w:cs="Times New Roman"/>
          <w:sz w:val="24"/>
          <w:szCs w:val="24"/>
        </w:rPr>
        <w:t xml:space="preserve"> takiben Finansman Şirketi tarafından Müşteri nam ve hesabına doğrudan </w:t>
      </w:r>
      <w:proofErr w:type="spellStart"/>
      <w:r w:rsidRPr="00E5128E">
        <w:rPr>
          <w:rFonts w:ascii="Times New Roman" w:hAnsi="Times New Roman" w:cs="Times New Roman"/>
          <w:sz w:val="24"/>
          <w:szCs w:val="24"/>
        </w:rPr>
        <w:t>Satıcı’</w:t>
      </w:r>
      <w:r w:rsidR="001821DB" w:rsidRPr="00E5128E">
        <w:rPr>
          <w:rFonts w:ascii="Times New Roman" w:hAnsi="Times New Roman" w:cs="Times New Roman"/>
          <w:sz w:val="24"/>
          <w:szCs w:val="24"/>
        </w:rPr>
        <w:t>ya</w:t>
      </w:r>
      <w:proofErr w:type="spellEnd"/>
      <w:r w:rsidR="00FC5721" w:rsidRPr="00E5128E">
        <w:rPr>
          <w:rFonts w:ascii="Times New Roman" w:hAnsi="Times New Roman" w:cs="Times New Roman"/>
          <w:sz w:val="24"/>
          <w:szCs w:val="24"/>
        </w:rPr>
        <w:t xml:space="preserve"> ödenecektir.</w:t>
      </w:r>
      <w:r w:rsidR="00825F84" w:rsidRPr="00E5128E">
        <w:rPr>
          <w:rFonts w:ascii="Times New Roman" w:hAnsi="Times New Roman" w:cs="Times New Roman"/>
          <w:sz w:val="24"/>
          <w:szCs w:val="24"/>
        </w:rPr>
        <w:t xml:space="preserve"> </w:t>
      </w:r>
      <w:r w:rsidR="00FC5721" w:rsidRPr="00E5128E">
        <w:rPr>
          <w:rFonts w:ascii="Times New Roman" w:hAnsi="Times New Roman" w:cs="Times New Roman"/>
          <w:sz w:val="24"/>
          <w:szCs w:val="24"/>
        </w:rPr>
        <w:t>Bu ödeme akışı aşağıda tariflendiği şekilde gerçekleşir;</w:t>
      </w:r>
    </w:p>
    <w:p w14:paraId="44721935" w14:textId="77777777" w:rsidR="00FC5721" w:rsidRPr="00E5128E" w:rsidRDefault="00FC5721" w:rsidP="00E5128E">
      <w:pPr>
        <w:pStyle w:val="ListeParagraf"/>
        <w:numPr>
          <w:ilvl w:val="0"/>
          <w:numId w:val="16"/>
        </w:numPr>
        <w:spacing w:after="0" w:line="240" w:lineRule="auto"/>
        <w:contextualSpacing w:val="0"/>
        <w:jc w:val="both"/>
        <w:rPr>
          <w:rFonts w:ascii="Times New Roman" w:hAnsi="Times New Roman" w:cs="Times New Roman"/>
          <w:sz w:val="24"/>
          <w:szCs w:val="24"/>
        </w:rPr>
      </w:pPr>
      <w:r w:rsidRPr="00E5128E">
        <w:rPr>
          <w:rFonts w:ascii="Times New Roman" w:hAnsi="Times New Roman" w:cs="Times New Roman"/>
          <w:sz w:val="24"/>
          <w:szCs w:val="24"/>
        </w:rPr>
        <w:t>Satıcı kasa ya da mobil uygulama üzerinden ödeme akışını başlatır.</w:t>
      </w:r>
    </w:p>
    <w:p w14:paraId="683DD97F" w14:textId="694225A9" w:rsidR="00FC5721" w:rsidRPr="00E5128E" w:rsidRDefault="00812A4D" w:rsidP="00E5128E">
      <w:pPr>
        <w:pStyle w:val="ListeParagraf"/>
        <w:numPr>
          <w:ilvl w:val="0"/>
          <w:numId w:val="16"/>
        </w:numPr>
        <w:spacing w:after="0" w:line="240" w:lineRule="auto"/>
        <w:contextualSpacing w:val="0"/>
        <w:jc w:val="both"/>
        <w:rPr>
          <w:rFonts w:ascii="Times New Roman" w:hAnsi="Times New Roman" w:cs="Times New Roman"/>
          <w:sz w:val="24"/>
          <w:szCs w:val="24"/>
        </w:rPr>
      </w:pPr>
      <w:r w:rsidRPr="00E5128E">
        <w:rPr>
          <w:rFonts w:ascii="Times New Roman" w:hAnsi="Times New Roman" w:cs="Times New Roman"/>
          <w:sz w:val="24"/>
          <w:szCs w:val="24"/>
        </w:rPr>
        <w:t>Finansman Şirketi</w:t>
      </w:r>
      <w:r w:rsidR="00FC5721" w:rsidRPr="00E5128E">
        <w:rPr>
          <w:rFonts w:ascii="Times New Roman" w:hAnsi="Times New Roman" w:cs="Times New Roman"/>
          <w:sz w:val="24"/>
          <w:szCs w:val="24"/>
        </w:rPr>
        <w:t xml:space="preserve"> gerçekleştireceği incelemeler sonrası işlemi uygun bulması halinde Tahsis Onayı verir.</w:t>
      </w:r>
    </w:p>
    <w:p w14:paraId="27CDD5C6" w14:textId="77777777" w:rsidR="00FC5721" w:rsidRPr="00E5128E" w:rsidRDefault="00FC5721" w:rsidP="00E5128E">
      <w:pPr>
        <w:pStyle w:val="ListeParagraf"/>
        <w:numPr>
          <w:ilvl w:val="0"/>
          <w:numId w:val="16"/>
        </w:numPr>
        <w:spacing w:after="0" w:line="240" w:lineRule="auto"/>
        <w:contextualSpacing w:val="0"/>
        <w:jc w:val="both"/>
        <w:rPr>
          <w:rFonts w:ascii="Times New Roman" w:hAnsi="Times New Roman" w:cs="Times New Roman"/>
          <w:sz w:val="24"/>
          <w:szCs w:val="24"/>
        </w:rPr>
      </w:pPr>
      <w:r w:rsidRPr="00E5128E">
        <w:rPr>
          <w:rFonts w:ascii="Times New Roman" w:hAnsi="Times New Roman" w:cs="Times New Roman"/>
          <w:sz w:val="24"/>
          <w:szCs w:val="24"/>
        </w:rPr>
        <w:t>Tahsis Onayı sonrası Satıcıya işlem sonucu bildirilir.</w:t>
      </w:r>
    </w:p>
    <w:p w14:paraId="1E8ED157" w14:textId="77777777" w:rsidR="00FC5721" w:rsidRPr="00E5128E" w:rsidRDefault="00FC5721" w:rsidP="00E5128E">
      <w:pPr>
        <w:pStyle w:val="ListeParagraf"/>
        <w:numPr>
          <w:ilvl w:val="0"/>
          <w:numId w:val="16"/>
        </w:numPr>
        <w:spacing w:after="0" w:line="240" w:lineRule="auto"/>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Kredi tutarı, Satıcıya anlaşma sağlanan 14 (on dört) gün sonra </w:t>
      </w: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aşağıda bilgileri yer alan banka hesabına aktarılır. Şüpheye mahal vermemek adına on dördüncü günün </w:t>
      </w:r>
      <w:proofErr w:type="gramStart"/>
      <w:r w:rsidRPr="00E5128E">
        <w:rPr>
          <w:rFonts w:ascii="Times New Roman" w:hAnsi="Times New Roman" w:cs="Times New Roman"/>
          <w:sz w:val="24"/>
          <w:szCs w:val="24"/>
        </w:rPr>
        <w:t>resmi</w:t>
      </w:r>
      <w:proofErr w:type="gramEnd"/>
      <w:r w:rsidRPr="00E5128E">
        <w:rPr>
          <w:rFonts w:ascii="Times New Roman" w:hAnsi="Times New Roman" w:cs="Times New Roman"/>
          <w:sz w:val="24"/>
          <w:szCs w:val="24"/>
        </w:rPr>
        <w:t xml:space="preserve"> tatil ya da hafta sonuna denk gelmesi halinde ödeme, sonraki ilk iş gününde yapılacaktır.</w:t>
      </w:r>
    </w:p>
    <w:p w14:paraId="6801CA39" w14:textId="77777777" w:rsidR="00FC5721" w:rsidRPr="00E5128E" w:rsidRDefault="00FC5721" w:rsidP="00E5128E">
      <w:pPr>
        <w:spacing w:after="0" w:line="240" w:lineRule="auto"/>
        <w:jc w:val="both"/>
        <w:rPr>
          <w:rFonts w:ascii="Times New Roman" w:hAnsi="Times New Roman" w:cs="Times New Roman"/>
          <w:sz w:val="24"/>
          <w:szCs w:val="24"/>
        </w:rPr>
      </w:pP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hesap bilgileri:</w:t>
      </w:r>
    </w:p>
    <w:p w14:paraId="27B7E1D2" w14:textId="7654EC63" w:rsidR="00FC5721" w:rsidRPr="00E5128E" w:rsidRDefault="00FC5721" w:rsidP="00E5128E">
      <w:pPr>
        <w:pStyle w:val="ListeParagraf"/>
        <w:spacing w:after="0" w:line="240" w:lineRule="auto"/>
        <w:ind w:left="0"/>
        <w:contextualSpacing w:val="0"/>
        <w:jc w:val="both"/>
        <w:rPr>
          <w:rFonts w:ascii="Times New Roman" w:hAnsi="Times New Roman" w:cs="Times New Roman"/>
          <w:b/>
          <w:bCs/>
          <w:sz w:val="24"/>
          <w:szCs w:val="24"/>
        </w:rPr>
      </w:pPr>
      <w:r w:rsidRPr="00E5128E">
        <w:rPr>
          <w:rFonts w:ascii="Times New Roman" w:hAnsi="Times New Roman" w:cs="Times New Roman"/>
          <w:sz w:val="24"/>
          <w:szCs w:val="24"/>
        </w:rPr>
        <w:t xml:space="preserve">Banka Adı: </w:t>
      </w:r>
      <w:r w:rsidRPr="00E5128E">
        <w:rPr>
          <w:rFonts w:ascii="Times New Roman" w:hAnsi="Times New Roman" w:cs="Times New Roman"/>
          <w:b/>
          <w:bCs/>
          <w:sz w:val="24"/>
          <w:szCs w:val="24"/>
        </w:rPr>
        <w:t>[</w:t>
      </w:r>
      <w:r w:rsidR="006064B6">
        <w:rPr>
          <w:rFonts w:ascii="Times New Roman" w:hAnsi="Times New Roman" w:cs="Times New Roman"/>
          <w:b/>
          <w:bCs/>
          <w:sz w:val="24"/>
          <w:szCs w:val="24"/>
          <w:highlight w:val="yellow"/>
        </w:rPr>
        <w:t>…………………………………………………………………</w:t>
      </w:r>
      <w:r w:rsidRPr="00E5128E">
        <w:rPr>
          <w:rFonts w:ascii="Times New Roman" w:hAnsi="Times New Roman" w:cs="Times New Roman"/>
          <w:b/>
          <w:bCs/>
          <w:sz w:val="24"/>
          <w:szCs w:val="24"/>
        </w:rPr>
        <w:t>]</w:t>
      </w:r>
    </w:p>
    <w:p w14:paraId="545F0B75" w14:textId="32FD9551" w:rsidR="00FC5721" w:rsidRPr="00E5128E" w:rsidRDefault="00FC5721" w:rsidP="00E5128E">
      <w:pPr>
        <w:pStyle w:val="ListeParagraf"/>
        <w:spacing w:after="0" w:line="240" w:lineRule="auto"/>
        <w:ind w:left="0"/>
        <w:contextualSpacing w:val="0"/>
        <w:jc w:val="both"/>
        <w:rPr>
          <w:rFonts w:ascii="Times New Roman" w:hAnsi="Times New Roman" w:cs="Times New Roman"/>
          <w:b/>
          <w:bCs/>
          <w:sz w:val="24"/>
          <w:szCs w:val="24"/>
        </w:rPr>
      </w:pPr>
      <w:r w:rsidRPr="00E5128E">
        <w:rPr>
          <w:rFonts w:ascii="Times New Roman" w:hAnsi="Times New Roman" w:cs="Times New Roman"/>
          <w:sz w:val="24"/>
          <w:szCs w:val="24"/>
        </w:rPr>
        <w:t xml:space="preserve">Hesap Adı: </w:t>
      </w:r>
      <w:r w:rsidRPr="00E5128E">
        <w:rPr>
          <w:rFonts w:ascii="Times New Roman" w:hAnsi="Times New Roman" w:cs="Times New Roman"/>
          <w:b/>
          <w:bCs/>
          <w:sz w:val="24"/>
          <w:szCs w:val="24"/>
        </w:rPr>
        <w:t>[</w:t>
      </w:r>
      <w:r w:rsidR="006064B6">
        <w:rPr>
          <w:rFonts w:ascii="Times New Roman" w:hAnsi="Times New Roman" w:cs="Times New Roman"/>
          <w:b/>
          <w:bCs/>
          <w:sz w:val="24"/>
          <w:szCs w:val="24"/>
          <w:highlight w:val="yellow"/>
        </w:rPr>
        <w:t>……………………………………………………………</w:t>
      </w:r>
      <w:proofErr w:type="gramStart"/>
      <w:r w:rsidR="006064B6">
        <w:rPr>
          <w:rFonts w:ascii="Times New Roman" w:hAnsi="Times New Roman" w:cs="Times New Roman"/>
          <w:b/>
          <w:bCs/>
          <w:sz w:val="24"/>
          <w:szCs w:val="24"/>
          <w:highlight w:val="yellow"/>
        </w:rPr>
        <w:t>…….</w:t>
      </w:r>
      <w:proofErr w:type="gramEnd"/>
      <w:r w:rsidR="006064B6">
        <w:rPr>
          <w:rFonts w:ascii="Times New Roman" w:hAnsi="Times New Roman" w:cs="Times New Roman"/>
          <w:b/>
          <w:bCs/>
          <w:sz w:val="24"/>
          <w:szCs w:val="24"/>
          <w:highlight w:val="yellow"/>
        </w:rPr>
        <w:t>.</w:t>
      </w:r>
      <w:r w:rsidRPr="00E5128E">
        <w:rPr>
          <w:rFonts w:ascii="Times New Roman" w:hAnsi="Times New Roman" w:cs="Times New Roman"/>
          <w:b/>
          <w:bCs/>
          <w:sz w:val="24"/>
          <w:szCs w:val="24"/>
        </w:rPr>
        <w:t>]</w:t>
      </w:r>
    </w:p>
    <w:p w14:paraId="60D0CAFE" w14:textId="455607F0" w:rsidR="008851F4" w:rsidRPr="00E5128E" w:rsidRDefault="00FC5721" w:rsidP="00E5128E">
      <w:pPr>
        <w:pStyle w:val="ListeParagraf"/>
        <w:spacing w:after="0" w:line="240" w:lineRule="auto"/>
        <w:ind w:left="0"/>
        <w:contextualSpacing w:val="0"/>
        <w:jc w:val="both"/>
        <w:rPr>
          <w:rFonts w:ascii="Times New Roman" w:hAnsi="Times New Roman" w:cs="Times New Roman"/>
          <w:b/>
          <w:bCs/>
          <w:sz w:val="24"/>
          <w:szCs w:val="24"/>
        </w:rPr>
      </w:pPr>
      <w:proofErr w:type="spellStart"/>
      <w:r w:rsidRPr="00E5128E">
        <w:rPr>
          <w:rFonts w:ascii="Times New Roman" w:hAnsi="Times New Roman" w:cs="Times New Roman"/>
          <w:sz w:val="24"/>
          <w:szCs w:val="24"/>
        </w:rPr>
        <w:t>Iban</w:t>
      </w:r>
      <w:proofErr w:type="spellEnd"/>
      <w:r w:rsidRPr="00E5128E">
        <w:rPr>
          <w:rFonts w:ascii="Times New Roman" w:hAnsi="Times New Roman" w:cs="Times New Roman"/>
          <w:sz w:val="24"/>
          <w:szCs w:val="24"/>
        </w:rPr>
        <w:t xml:space="preserve"> No: </w:t>
      </w:r>
      <w:r w:rsidRPr="00E5128E">
        <w:rPr>
          <w:rFonts w:ascii="Times New Roman" w:hAnsi="Times New Roman" w:cs="Times New Roman"/>
          <w:b/>
          <w:bCs/>
          <w:sz w:val="24"/>
          <w:szCs w:val="24"/>
        </w:rPr>
        <w:t>[</w:t>
      </w:r>
      <w:r w:rsidR="006064B6">
        <w:rPr>
          <w:rFonts w:ascii="Times New Roman" w:hAnsi="Times New Roman" w:cs="Times New Roman"/>
          <w:b/>
          <w:bCs/>
          <w:sz w:val="24"/>
          <w:szCs w:val="24"/>
          <w:highlight w:val="yellow"/>
        </w:rPr>
        <w:t>………………………………………………………………………</w:t>
      </w:r>
      <w:r w:rsidRPr="00E5128E">
        <w:rPr>
          <w:rFonts w:ascii="Times New Roman" w:hAnsi="Times New Roman" w:cs="Times New Roman"/>
          <w:b/>
          <w:bCs/>
          <w:sz w:val="24"/>
          <w:szCs w:val="24"/>
        </w:rPr>
        <w:t>]</w:t>
      </w:r>
    </w:p>
    <w:p w14:paraId="450855C7" w14:textId="623384FE" w:rsidR="008851F4" w:rsidRPr="00E5128E" w:rsidRDefault="008851F4"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Satıcı, Kredi için Müşteri’den hiçbir surette, çek, senet gibi bir kıymetli evrak veya Finansman Şirketi’nin talebi dışında herhangi bir teminat almayacaktır. </w:t>
      </w:r>
    </w:p>
    <w:p w14:paraId="6653F4A3" w14:textId="2D27B161" w:rsidR="00CD4E33" w:rsidRPr="00E5128E" w:rsidRDefault="00CD4E33" w:rsidP="00E5128E">
      <w:pPr>
        <w:pStyle w:val="ListeParagraf"/>
        <w:spacing w:after="0" w:line="240" w:lineRule="auto"/>
        <w:ind w:left="0"/>
        <w:contextualSpacing w:val="0"/>
        <w:jc w:val="both"/>
        <w:rPr>
          <w:rFonts w:ascii="Times New Roman" w:hAnsi="Times New Roman" w:cs="Times New Roman"/>
          <w:b/>
          <w:sz w:val="24"/>
          <w:szCs w:val="24"/>
        </w:rPr>
      </w:pPr>
      <w:proofErr w:type="spellStart"/>
      <w:r w:rsidRPr="00E5128E">
        <w:rPr>
          <w:rFonts w:ascii="Times New Roman" w:hAnsi="Times New Roman" w:cs="Times New Roman"/>
          <w:b/>
          <w:sz w:val="24"/>
          <w:szCs w:val="24"/>
        </w:rPr>
        <w:t>Fraud</w:t>
      </w:r>
      <w:proofErr w:type="spellEnd"/>
      <w:r w:rsidRPr="00E5128E">
        <w:rPr>
          <w:rFonts w:ascii="Times New Roman" w:hAnsi="Times New Roman" w:cs="Times New Roman"/>
          <w:b/>
          <w:sz w:val="24"/>
          <w:szCs w:val="24"/>
        </w:rPr>
        <w:t>:</w:t>
      </w:r>
    </w:p>
    <w:p w14:paraId="3DDCF8C4" w14:textId="77777777" w:rsidR="00CD4E33" w:rsidRPr="00E5128E" w:rsidRDefault="00CD4E33" w:rsidP="00E5128E">
      <w:pPr>
        <w:pStyle w:val="ListeParagraf"/>
        <w:numPr>
          <w:ilvl w:val="1"/>
          <w:numId w:val="10"/>
        </w:numPr>
        <w:spacing w:after="0" w:line="240" w:lineRule="auto"/>
        <w:ind w:left="0" w:firstLine="0"/>
        <w:contextualSpacing w:val="0"/>
        <w:jc w:val="both"/>
        <w:rPr>
          <w:rFonts w:ascii="Times New Roman" w:hAnsi="Times New Roman" w:cs="Times New Roman"/>
          <w:bCs/>
          <w:sz w:val="24"/>
          <w:szCs w:val="24"/>
        </w:rPr>
      </w:pPr>
      <w:r w:rsidRPr="00E5128E">
        <w:rPr>
          <w:rFonts w:ascii="Times New Roman" w:hAnsi="Times New Roman" w:cs="Times New Roman"/>
          <w:bCs/>
          <w:sz w:val="24"/>
          <w:szCs w:val="24"/>
        </w:rPr>
        <w:t xml:space="preserve">Sözleşme kapsamında yetki verilen ve bildirilen her türlü işlemin; Finansman Şirketi tarafından yapılan inceleme ve/veya resmi makamlardan gelen talep ve/veya Müşteriden gelen </w:t>
      </w:r>
      <w:proofErr w:type="gramStart"/>
      <w:r w:rsidRPr="00E5128E">
        <w:rPr>
          <w:rFonts w:ascii="Times New Roman" w:hAnsi="Times New Roman" w:cs="Times New Roman"/>
          <w:bCs/>
          <w:sz w:val="24"/>
          <w:szCs w:val="24"/>
        </w:rPr>
        <w:t>şikayet</w:t>
      </w:r>
      <w:proofErr w:type="gramEnd"/>
      <w:r w:rsidRPr="00E5128E">
        <w:rPr>
          <w:rFonts w:ascii="Times New Roman" w:hAnsi="Times New Roman" w:cs="Times New Roman"/>
          <w:bCs/>
          <w:sz w:val="24"/>
          <w:szCs w:val="24"/>
        </w:rPr>
        <w:t xml:space="preserve"> neticesinde:</w:t>
      </w:r>
    </w:p>
    <w:p w14:paraId="61405217" w14:textId="77777777" w:rsidR="00CD4E33" w:rsidRPr="00E5128E" w:rsidRDefault="00CD4E33" w:rsidP="00E5128E">
      <w:pPr>
        <w:pStyle w:val="ListeParagraf"/>
        <w:numPr>
          <w:ilvl w:val="0"/>
          <w:numId w:val="6"/>
        </w:numPr>
        <w:tabs>
          <w:tab w:val="left" w:pos="567"/>
        </w:tabs>
        <w:spacing w:after="0" w:line="240" w:lineRule="auto"/>
        <w:ind w:left="567"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M</w:t>
      </w:r>
      <w:r w:rsidRPr="00E5128E" w:rsidDel="009F77DB">
        <w:rPr>
          <w:rFonts w:ascii="Times New Roman" w:hAnsi="Times New Roman" w:cs="Times New Roman"/>
          <w:sz w:val="24"/>
          <w:szCs w:val="24"/>
        </w:rPr>
        <w:t>üşteri bilgisi dışında işlem yapıldığının tespit edilmesi,</w:t>
      </w:r>
    </w:p>
    <w:p w14:paraId="7B9A22DB" w14:textId="77777777" w:rsidR="00CD4E33" w:rsidRPr="00E5128E" w:rsidRDefault="00CD4E33" w:rsidP="00E5128E">
      <w:pPr>
        <w:pStyle w:val="ListeParagraf"/>
        <w:numPr>
          <w:ilvl w:val="0"/>
          <w:numId w:val="6"/>
        </w:numPr>
        <w:tabs>
          <w:tab w:val="left" w:pos="567"/>
        </w:tabs>
        <w:spacing w:after="0" w:line="240" w:lineRule="auto"/>
        <w:ind w:left="567"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Satıcının haksız kazanç elde etmesi, (örneğin, Finansman Şirketi’nin Müşterilerine sunduğu hizmetleri, kampanyaları, ürünleri vs. Finansman Şirketi’nin verdiği kazanımlar dışında ek olarak kendi menfaati için kullanması)</w:t>
      </w:r>
    </w:p>
    <w:p w14:paraId="633817FA" w14:textId="77777777" w:rsidR="00CD4E33" w:rsidRPr="00E5128E" w:rsidRDefault="00CD4E33" w:rsidP="00E5128E">
      <w:pPr>
        <w:pStyle w:val="ListeParagraf"/>
        <w:numPr>
          <w:ilvl w:val="0"/>
          <w:numId w:val="6"/>
        </w:numPr>
        <w:tabs>
          <w:tab w:val="left" w:pos="567"/>
        </w:tabs>
        <w:spacing w:after="0" w:line="240" w:lineRule="auto"/>
        <w:ind w:left="567"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Finansman Şirketi tarafından verilen yetkilerin Finansman Şirketi’nin belirlediği usullere aykırı olarak kullanılması, yetkisiz işlem yapılması,</w:t>
      </w:r>
    </w:p>
    <w:p w14:paraId="79FCCBBA" w14:textId="0ACA1F75" w:rsidR="00CD4E33" w:rsidRPr="00E5128E" w:rsidRDefault="00CD4E33" w:rsidP="00E5128E">
      <w:pPr>
        <w:pStyle w:val="ListeParagraf"/>
        <w:numPr>
          <w:ilvl w:val="0"/>
          <w:numId w:val="6"/>
        </w:numPr>
        <w:tabs>
          <w:tab w:val="left" w:pos="567"/>
        </w:tabs>
        <w:spacing w:after="0" w:line="240" w:lineRule="auto"/>
        <w:ind w:left="567"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Sistemsel işleyişleri atlatarak veya sistemsel açık yaratacak şekilde ya da bunlardan istifade etmeye yönelik işlem yapılması ve/veya sisteme yönelik olarak yapılan müdahalelere ilişkin menfaat sağlansın veya sağlanmasın Finansman Şirketi’ne </w:t>
      </w:r>
      <w:r w:rsidR="004A053F" w:rsidRPr="00E5128E">
        <w:rPr>
          <w:rFonts w:ascii="Times New Roman" w:hAnsi="Times New Roman" w:cs="Times New Roman"/>
          <w:sz w:val="24"/>
          <w:szCs w:val="24"/>
        </w:rPr>
        <w:t xml:space="preserve">mümkün olan en kısa süre içerisinde </w:t>
      </w:r>
      <w:r w:rsidRPr="00E5128E">
        <w:rPr>
          <w:rFonts w:ascii="Times New Roman" w:hAnsi="Times New Roman" w:cs="Times New Roman"/>
          <w:sz w:val="24"/>
          <w:szCs w:val="24"/>
        </w:rPr>
        <w:t>bilgi verilmemesi,</w:t>
      </w:r>
    </w:p>
    <w:p w14:paraId="72208CB6" w14:textId="77777777" w:rsidR="00CD4E33" w:rsidRPr="00E5128E" w:rsidRDefault="00CD4E33" w:rsidP="00E5128E">
      <w:pPr>
        <w:pStyle w:val="ListeParagraf"/>
        <w:numPr>
          <w:ilvl w:val="0"/>
          <w:numId w:val="6"/>
        </w:numPr>
        <w:tabs>
          <w:tab w:val="left" w:pos="567"/>
        </w:tabs>
        <w:spacing w:after="0" w:line="240" w:lineRule="auto"/>
        <w:ind w:left="567"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Yapılan bu işlemlerde </w:t>
      </w: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müşterilerin ve/veya Finansman Şirketi’nin mağduriyetine sebebiyet vermesi,  </w:t>
      </w:r>
    </w:p>
    <w:p w14:paraId="65C322EB" w14:textId="77777777" w:rsidR="00CD4E33" w:rsidRPr="00E5128E" w:rsidRDefault="00CD4E33" w:rsidP="00E5128E">
      <w:pPr>
        <w:pStyle w:val="ListeParagraf"/>
        <w:numPr>
          <w:ilvl w:val="0"/>
          <w:numId w:val="6"/>
        </w:numPr>
        <w:tabs>
          <w:tab w:val="left" w:pos="567"/>
        </w:tabs>
        <w:spacing w:after="0" w:line="240" w:lineRule="auto"/>
        <w:ind w:left="567"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Kredilendirilen ürünün Müşteri’ye teslim edilmeyerek nakit ödeme yapılması ve/veya sözleşmeye konu finansman dışında farklı bir ürün/hizmet verilmesi,</w:t>
      </w:r>
    </w:p>
    <w:p w14:paraId="0A1F7481" w14:textId="77777777" w:rsidR="00CD4E33" w:rsidRPr="00E5128E" w:rsidRDefault="00CD4E33" w:rsidP="00E5128E">
      <w:pPr>
        <w:pStyle w:val="ListeParagraf"/>
        <w:numPr>
          <w:ilvl w:val="0"/>
          <w:numId w:val="6"/>
        </w:numPr>
        <w:tabs>
          <w:tab w:val="left" w:pos="567"/>
        </w:tabs>
        <w:spacing w:after="0" w:line="240" w:lineRule="auto"/>
        <w:ind w:left="567"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Kredi kullanım anında ya da </w:t>
      </w:r>
      <w:proofErr w:type="spellStart"/>
      <w:r w:rsidRPr="00E5128E">
        <w:rPr>
          <w:rFonts w:ascii="Times New Roman" w:hAnsi="Times New Roman" w:cs="Times New Roman"/>
          <w:sz w:val="24"/>
          <w:szCs w:val="24"/>
        </w:rPr>
        <w:t>Sözleşme’de</w:t>
      </w:r>
      <w:proofErr w:type="spellEnd"/>
      <w:r w:rsidRPr="00E5128E">
        <w:rPr>
          <w:rFonts w:ascii="Times New Roman" w:hAnsi="Times New Roman" w:cs="Times New Roman"/>
          <w:sz w:val="24"/>
          <w:szCs w:val="24"/>
        </w:rPr>
        <w:t xml:space="preserve"> belirlenen süreler içerisinde ürünün teslim edilmemesi,</w:t>
      </w:r>
    </w:p>
    <w:p w14:paraId="73C53840" w14:textId="1BB9D508" w:rsidR="00CD4E33" w:rsidRPr="00E5128E" w:rsidRDefault="00CD4E33" w:rsidP="00E5128E">
      <w:pPr>
        <w:spacing w:after="0" w:line="240" w:lineRule="auto"/>
        <w:jc w:val="both"/>
        <w:rPr>
          <w:rFonts w:ascii="Times New Roman" w:hAnsi="Times New Roman" w:cs="Times New Roman"/>
          <w:bCs/>
          <w:sz w:val="24"/>
          <w:szCs w:val="24"/>
        </w:rPr>
      </w:pPr>
      <w:proofErr w:type="gramStart"/>
      <w:r w:rsidRPr="00E5128E">
        <w:rPr>
          <w:rFonts w:ascii="Times New Roman" w:hAnsi="Times New Roman" w:cs="Times New Roman"/>
          <w:sz w:val="24"/>
          <w:szCs w:val="24"/>
        </w:rPr>
        <w:t>hallerinden</w:t>
      </w:r>
      <w:proofErr w:type="gramEnd"/>
      <w:r w:rsidRPr="00E5128E">
        <w:rPr>
          <w:rFonts w:ascii="Times New Roman" w:hAnsi="Times New Roman" w:cs="Times New Roman"/>
          <w:sz w:val="24"/>
          <w:szCs w:val="24"/>
        </w:rPr>
        <w:t xml:space="preserve"> en az birinin mevcudiyeti durumunda </w:t>
      </w:r>
      <w:r w:rsidRPr="00E5128E">
        <w:rPr>
          <w:rFonts w:ascii="Times New Roman" w:hAnsi="Times New Roman" w:cs="Times New Roman"/>
          <w:bCs/>
          <w:sz w:val="24"/>
          <w:szCs w:val="24"/>
        </w:rPr>
        <w:t xml:space="preserve">Finansman Şirketi tarafından, </w:t>
      </w:r>
      <w:proofErr w:type="spellStart"/>
      <w:r w:rsidRPr="00E5128E">
        <w:rPr>
          <w:rFonts w:ascii="Times New Roman" w:hAnsi="Times New Roman" w:cs="Times New Roman"/>
          <w:bCs/>
          <w:sz w:val="24"/>
          <w:szCs w:val="24"/>
        </w:rPr>
        <w:t>Satıcı’nın</w:t>
      </w:r>
      <w:proofErr w:type="spellEnd"/>
      <w:r w:rsidRPr="00E5128E">
        <w:rPr>
          <w:rFonts w:ascii="Times New Roman" w:hAnsi="Times New Roman" w:cs="Times New Roman"/>
          <w:bCs/>
          <w:sz w:val="24"/>
          <w:szCs w:val="24"/>
        </w:rPr>
        <w:t xml:space="preserve">  işlemleri incelemeye alınır. İnceleme sürecinde Satıcı, kendisine ve işlemi yapan personele ait konuyla ilgili bilgi ve belgeleri sunmayı kabul eder. Usulüne uygun olmayan bir şekilde işlem yapıldığının tespiti </w:t>
      </w:r>
      <w:r w:rsidRPr="00E5128E">
        <w:rPr>
          <w:rFonts w:ascii="Times New Roman" w:hAnsi="Times New Roman" w:cs="Times New Roman"/>
          <w:bCs/>
          <w:sz w:val="24"/>
          <w:szCs w:val="24"/>
        </w:rPr>
        <w:lastRenderedPageBreak/>
        <w:t>durumunda;</w:t>
      </w:r>
      <w:r w:rsidR="00C92624" w:rsidRPr="00E5128E">
        <w:rPr>
          <w:rFonts w:ascii="Times New Roman" w:hAnsi="Times New Roman" w:cs="Times New Roman"/>
          <w:bCs/>
          <w:sz w:val="24"/>
          <w:szCs w:val="24"/>
        </w:rPr>
        <w:t xml:space="preserve"> </w:t>
      </w:r>
      <w:r w:rsidR="00063DAB" w:rsidRPr="00E5128E">
        <w:rPr>
          <w:rFonts w:ascii="Times New Roman" w:hAnsi="Times New Roman" w:cs="Times New Roman"/>
          <w:bCs/>
          <w:sz w:val="24"/>
          <w:szCs w:val="24"/>
        </w:rPr>
        <w:t>Satıcı, kullandırılan kredinin tamamının kendisine rücu edilerek kredi kapatılacağını kabul, beyan ve taahhüt eder. Ayrıca, Finansman Şirketi’nin kredi işlemlerini askıya alma hakkı saklıdır.</w:t>
      </w:r>
      <w:r w:rsidR="00063DAB" w:rsidRPr="00E5128E" w:rsidDel="00063DAB">
        <w:rPr>
          <w:rFonts w:ascii="Times New Roman" w:hAnsi="Times New Roman" w:cs="Times New Roman"/>
          <w:bCs/>
          <w:sz w:val="24"/>
          <w:szCs w:val="24"/>
        </w:rPr>
        <w:t xml:space="preserve"> </w:t>
      </w:r>
    </w:p>
    <w:p w14:paraId="24938BE8" w14:textId="39A76652" w:rsidR="00063DAB" w:rsidRPr="00E5128E" w:rsidRDefault="00063DAB" w:rsidP="00E5128E">
      <w:pPr>
        <w:spacing w:after="0" w:line="240" w:lineRule="auto"/>
        <w:jc w:val="both"/>
        <w:rPr>
          <w:rFonts w:ascii="Times New Roman" w:hAnsi="Times New Roman" w:cs="Times New Roman"/>
          <w:bCs/>
          <w:sz w:val="24"/>
          <w:szCs w:val="24"/>
        </w:rPr>
      </w:pPr>
      <w:r w:rsidRPr="00E5128E">
        <w:rPr>
          <w:rFonts w:ascii="Times New Roman" w:hAnsi="Times New Roman" w:cs="Times New Roman"/>
          <w:bCs/>
          <w:sz w:val="24"/>
          <w:szCs w:val="24"/>
        </w:rPr>
        <w:t>Komisyon</w:t>
      </w:r>
    </w:p>
    <w:p w14:paraId="5275A5F5" w14:textId="76F0CF9D" w:rsidR="00063DAB" w:rsidRPr="00E5128E" w:rsidRDefault="00063DAB" w:rsidP="00E5128E">
      <w:pPr>
        <w:pStyle w:val="ListeParagraf"/>
        <w:numPr>
          <w:ilvl w:val="1"/>
          <w:numId w:val="10"/>
        </w:numPr>
        <w:spacing w:after="0" w:line="240" w:lineRule="auto"/>
        <w:ind w:left="0" w:firstLine="0"/>
        <w:contextualSpacing w:val="0"/>
        <w:jc w:val="both"/>
        <w:rPr>
          <w:rFonts w:ascii="Times New Roman" w:hAnsi="Times New Roman" w:cs="Times New Roman"/>
          <w:bCs/>
          <w:sz w:val="24"/>
          <w:szCs w:val="24"/>
        </w:rPr>
      </w:pPr>
      <w:r w:rsidRPr="00E5128E">
        <w:rPr>
          <w:rFonts w:ascii="Times New Roman" w:hAnsi="Times New Roman" w:cs="Times New Roman"/>
          <w:sz w:val="24"/>
          <w:szCs w:val="24"/>
        </w:rPr>
        <w:t>Kredi’ye</w:t>
      </w:r>
      <w:r w:rsidRPr="00E5128E">
        <w:rPr>
          <w:rFonts w:ascii="Times New Roman" w:hAnsi="Times New Roman" w:cs="Times New Roman"/>
          <w:bCs/>
          <w:sz w:val="24"/>
          <w:szCs w:val="24"/>
        </w:rPr>
        <w:t xml:space="preserve"> ilişkin, Finansman Şirketi </w:t>
      </w:r>
      <w:proofErr w:type="spellStart"/>
      <w:r w:rsidRPr="00E5128E">
        <w:rPr>
          <w:rFonts w:ascii="Times New Roman" w:hAnsi="Times New Roman" w:cs="Times New Roman"/>
          <w:bCs/>
          <w:sz w:val="24"/>
          <w:szCs w:val="24"/>
        </w:rPr>
        <w:t>Satıcı’dan</w:t>
      </w:r>
      <w:proofErr w:type="spellEnd"/>
      <w:r w:rsidRPr="00E5128E">
        <w:rPr>
          <w:rFonts w:ascii="Times New Roman" w:hAnsi="Times New Roman" w:cs="Times New Roman"/>
          <w:bCs/>
          <w:sz w:val="24"/>
          <w:szCs w:val="24"/>
        </w:rPr>
        <w:t xml:space="preserve"> herhangi bir komisyon talep etmemektedir.</w:t>
      </w:r>
    </w:p>
    <w:p w14:paraId="3650313E" w14:textId="77777777" w:rsidR="00CD4E33" w:rsidRPr="00E5128E" w:rsidRDefault="00CD4E33" w:rsidP="00E5128E">
      <w:pPr>
        <w:spacing w:after="0" w:line="240" w:lineRule="auto"/>
        <w:jc w:val="both"/>
        <w:rPr>
          <w:rFonts w:ascii="Times New Roman" w:hAnsi="Times New Roman" w:cs="Times New Roman"/>
          <w:b/>
          <w:sz w:val="24"/>
          <w:szCs w:val="24"/>
        </w:rPr>
      </w:pPr>
      <w:r w:rsidRPr="00E5128E">
        <w:rPr>
          <w:rFonts w:ascii="Times New Roman" w:hAnsi="Times New Roman" w:cs="Times New Roman"/>
          <w:b/>
          <w:sz w:val="24"/>
          <w:szCs w:val="24"/>
        </w:rPr>
        <w:t>İptal ve İade:</w:t>
      </w:r>
    </w:p>
    <w:p w14:paraId="38D04FEB" w14:textId="77777777" w:rsidR="00F42763" w:rsidRPr="00E5128E" w:rsidRDefault="00F42763"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bookmarkStart w:id="1" w:name="_Hlk179818825"/>
      <w:r w:rsidRPr="00E5128E">
        <w:rPr>
          <w:rFonts w:ascii="Times New Roman" w:hAnsi="Times New Roman" w:cs="Times New Roman"/>
          <w:sz w:val="24"/>
          <w:szCs w:val="24"/>
        </w:rPr>
        <w:t xml:space="preserve">Finansman Şirketi’nin ödeme işleminden sonra, Müşteri’nin talebiyle ya da çeşitli nedenlerle satış işleminin iptali veya satın alınan hizmet veya ürünün iadesi gerektiğinde, </w:t>
      </w:r>
      <w:proofErr w:type="spellStart"/>
      <w:r w:rsidRPr="00E5128E">
        <w:rPr>
          <w:rFonts w:ascii="Times New Roman" w:hAnsi="Times New Roman" w:cs="Times New Roman"/>
          <w:sz w:val="24"/>
          <w:szCs w:val="24"/>
        </w:rPr>
        <w:t>Taraflar’dan</w:t>
      </w:r>
      <w:proofErr w:type="spellEnd"/>
      <w:r w:rsidRPr="00E5128E">
        <w:rPr>
          <w:rFonts w:ascii="Times New Roman" w:hAnsi="Times New Roman" w:cs="Times New Roman"/>
          <w:sz w:val="24"/>
          <w:szCs w:val="24"/>
        </w:rPr>
        <w:t xml:space="preserve"> her biri kendi nezdindeki iletişimi sağlamakla mükelleftir. Şüpheye mahal vermemek adına belirtilmelidir ki, Finansman Şirketi’nin Kredi’ye ilişkin süreçlerinin </w:t>
      </w: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satış kanalları üzerinden başlatılmış olması nedeniyle Ürün veya </w:t>
      </w:r>
      <w:proofErr w:type="spellStart"/>
      <w:r w:rsidRPr="00E5128E">
        <w:rPr>
          <w:rFonts w:ascii="Times New Roman" w:hAnsi="Times New Roman" w:cs="Times New Roman"/>
          <w:sz w:val="24"/>
          <w:szCs w:val="24"/>
        </w:rPr>
        <w:t>Hizmet’e</w:t>
      </w:r>
      <w:proofErr w:type="spellEnd"/>
      <w:r w:rsidRPr="00E5128E">
        <w:rPr>
          <w:rFonts w:ascii="Times New Roman" w:hAnsi="Times New Roman" w:cs="Times New Roman"/>
          <w:sz w:val="24"/>
          <w:szCs w:val="24"/>
        </w:rPr>
        <w:t xml:space="preserve"> ilişkin iade, iptal </w:t>
      </w:r>
      <w:proofErr w:type="spellStart"/>
      <w:r w:rsidRPr="00E5128E">
        <w:rPr>
          <w:rFonts w:ascii="Times New Roman" w:hAnsi="Times New Roman" w:cs="Times New Roman"/>
          <w:sz w:val="24"/>
          <w:szCs w:val="24"/>
        </w:rPr>
        <w:t>vb</w:t>
      </w:r>
      <w:proofErr w:type="spellEnd"/>
      <w:r w:rsidRPr="00E5128E">
        <w:rPr>
          <w:rFonts w:ascii="Times New Roman" w:hAnsi="Times New Roman" w:cs="Times New Roman"/>
          <w:sz w:val="24"/>
          <w:szCs w:val="24"/>
        </w:rPr>
        <w:t xml:space="preserve"> süreçler Finansman Şirketinin İade/İptal sistemlerine uygun olarak Ürün veya </w:t>
      </w:r>
      <w:proofErr w:type="spellStart"/>
      <w:r w:rsidRPr="00E5128E">
        <w:rPr>
          <w:rFonts w:ascii="Times New Roman" w:hAnsi="Times New Roman" w:cs="Times New Roman"/>
          <w:sz w:val="24"/>
          <w:szCs w:val="24"/>
        </w:rPr>
        <w:t>Hizmet’in</w:t>
      </w:r>
      <w:proofErr w:type="spellEnd"/>
      <w:r w:rsidRPr="00E5128E">
        <w:rPr>
          <w:rFonts w:ascii="Times New Roman" w:hAnsi="Times New Roman" w:cs="Times New Roman"/>
          <w:sz w:val="24"/>
          <w:szCs w:val="24"/>
        </w:rPr>
        <w:t xml:space="preserve"> satışının gerçekleştiği aynı kanaldan çözümlenecektir. </w:t>
      </w:r>
    </w:p>
    <w:p w14:paraId="7239DC82" w14:textId="1739EDCE" w:rsidR="00CD4E33" w:rsidRPr="00E5128E" w:rsidRDefault="00F42763"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Müşteri’nin iade talebinde bulunması halinde, Satıcı, Finansman Şirketi’nin ileteceği </w:t>
      </w:r>
      <w:proofErr w:type="spellStart"/>
      <w:r w:rsidRPr="00E5128E">
        <w:rPr>
          <w:rFonts w:ascii="Times New Roman" w:hAnsi="Times New Roman" w:cs="Times New Roman"/>
          <w:sz w:val="24"/>
          <w:szCs w:val="24"/>
        </w:rPr>
        <w:t>API’ler</w:t>
      </w:r>
      <w:proofErr w:type="spellEnd"/>
      <w:r w:rsidRPr="00E5128E">
        <w:rPr>
          <w:rFonts w:ascii="Times New Roman" w:hAnsi="Times New Roman" w:cs="Times New Roman"/>
          <w:sz w:val="24"/>
          <w:szCs w:val="24"/>
        </w:rPr>
        <w:t xml:space="preserve"> ile kuracağı entegrasyon aracılığıyla iade işlemi olduğunu Finansman Şirketi’ne bildirecektir. Böyle bir durumda Finansman Şirketi Kredi’yi kapatacak, </w:t>
      </w:r>
      <w:proofErr w:type="spellStart"/>
      <w:r w:rsidRPr="00E5128E">
        <w:rPr>
          <w:rFonts w:ascii="Times New Roman" w:hAnsi="Times New Roman" w:cs="Times New Roman"/>
          <w:sz w:val="24"/>
          <w:szCs w:val="24"/>
        </w:rPr>
        <w:t>Satıcı’dan</w:t>
      </w:r>
      <w:proofErr w:type="spellEnd"/>
      <w:r w:rsidRPr="00E5128E">
        <w:rPr>
          <w:rFonts w:ascii="Times New Roman" w:hAnsi="Times New Roman" w:cs="Times New Roman"/>
          <w:sz w:val="24"/>
          <w:szCs w:val="24"/>
        </w:rPr>
        <w:t xml:space="preserve"> iade alınması gereken iadeye konu Ürün veya </w:t>
      </w:r>
      <w:proofErr w:type="spellStart"/>
      <w:r w:rsidRPr="00E5128E">
        <w:rPr>
          <w:rFonts w:ascii="Times New Roman" w:hAnsi="Times New Roman" w:cs="Times New Roman"/>
          <w:sz w:val="24"/>
          <w:szCs w:val="24"/>
        </w:rPr>
        <w:t>Hizmet’in</w:t>
      </w:r>
      <w:proofErr w:type="spellEnd"/>
      <w:r w:rsidRPr="00E5128E">
        <w:rPr>
          <w:rFonts w:ascii="Times New Roman" w:hAnsi="Times New Roman" w:cs="Times New Roman"/>
          <w:sz w:val="24"/>
          <w:szCs w:val="24"/>
        </w:rPr>
        <w:t xml:space="preserve"> satışı esnasında Finansman Şirketi tarafından temin edilmiş bedeli Satıcı, Finansman Şirketi’ne iade edecektir. Finansman Şirketi, </w:t>
      </w:r>
      <w:proofErr w:type="spellStart"/>
      <w:r w:rsidRPr="00E5128E">
        <w:rPr>
          <w:rFonts w:ascii="Times New Roman" w:hAnsi="Times New Roman" w:cs="Times New Roman"/>
          <w:sz w:val="24"/>
          <w:szCs w:val="24"/>
        </w:rPr>
        <w:t>Satıcı’ya</w:t>
      </w:r>
      <w:proofErr w:type="spellEnd"/>
      <w:r w:rsidRPr="00E5128E">
        <w:rPr>
          <w:rFonts w:ascii="Times New Roman" w:hAnsi="Times New Roman" w:cs="Times New Roman"/>
          <w:sz w:val="24"/>
          <w:szCs w:val="24"/>
        </w:rPr>
        <w:t xml:space="preserve"> işbu Sözleşme’nin </w:t>
      </w:r>
      <w:r w:rsidR="0087431B" w:rsidRPr="00E5128E">
        <w:rPr>
          <w:rFonts w:ascii="Times New Roman" w:hAnsi="Times New Roman" w:cs="Times New Roman"/>
          <w:sz w:val="24"/>
          <w:szCs w:val="24"/>
        </w:rPr>
        <w:t>6</w:t>
      </w:r>
      <w:r w:rsidRPr="00E5128E">
        <w:rPr>
          <w:rFonts w:ascii="Times New Roman" w:hAnsi="Times New Roman" w:cs="Times New Roman"/>
          <w:sz w:val="24"/>
          <w:szCs w:val="24"/>
        </w:rPr>
        <w:t>.1(iv) numaralı maddesi kapsamında göndereceği Kredi tutarlarından mahsup etmek suretiyle de iade sürecini tamamlayabilecektir. Müşterinin kısmi iade talebinde bulunması halinde aynı süreç iade olunan kısım için işletilecektir.</w:t>
      </w:r>
      <w:bookmarkEnd w:id="1"/>
    </w:p>
    <w:p w14:paraId="492B0641" w14:textId="1047EA63"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GİZLİLİK</w:t>
      </w:r>
    </w:p>
    <w:p w14:paraId="0D1E8146" w14:textId="77777777" w:rsidR="00C60369" w:rsidRPr="00E5128E" w:rsidRDefault="00C60369" w:rsidP="00E5128E">
      <w:pPr>
        <w:pStyle w:val="ListeParagraf"/>
        <w:numPr>
          <w:ilvl w:val="1"/>
          <w:numId w:val="10"/>
        </w:numPr>
        <w:spacing w:after="0" w:line="240" w:lineRule="auto"/>
        <w:ind w:left="0" w:firstLine="0"/>
        <w:contextualSpacing w:val="0"/>
        <w:jc w:val="both"/>
        <w:rPr>
          <w:rFonts w:ascii="Times New Roman" w:eastAsia="MS Gothic" w:hAnsi="Times New Roman" w:cs="Times New Roman"/>
          <w:sz w:val="24"/>
          <w:szCs w:val="24"/>
        </w:rPr>
      </w:pPr>
      <w:r w:rsidRPr="00E5128E">
        <w:rPr>
          <w:rFonts w:ascii="Times New Roman" w:eastAsia="MS Gothic" w:hAnsi="Times New Roman" w:cs="Times New Roman"/>
          <w:sz w:val="24"/>
          <w:szCs w:val="24"/>
        </w:rPr>
        <w:t xml:space="preserve">İfşa Edilen Taraf, Gizli </w:t>
      </w:r>
      <w:proofErr w:type="spellStart"/>
      <w:r w:rsidRPr="00E5128E">
        <w:rPr>
          <w:rFonts w:ascii="Times New Roman" w:eastAsia="MS Gothic" w:hAnsi="Times New Roman" w:cs="Times New Roman"/>
          <w:sz w:val="24"/>
          <w:szCs w:val="24"/>
        </w:rPr>
        <w:t>Bilgiler’in</w:t>
      </w:r>
      <w:proofErr w:type="spellEnd"/>
      <w:r w:rsidRPr="00E5128E">
        <w:rPr>
          <w:rFonts w:ascii="Times New Roman" w:eastAsia="MS Gothic" w:hAnsi="Times New Roman" w:cs="Times New Roman"/>
          <w:sz w:val="24"/>
          <w:szCs w:val="24"/>
        </w:rPr>
        <w:t xml:space="preserve"> gizli niteliğini muhafaza edecek, Gizli </w:t>
      </w:r>
      <w:proofErr w:type="spellStart"/>
      <w:r w:rsidRPr="00E5128E">
        <w:rPr>
          <w:rFonts w:ascii="Times New Roman" w:eastAsia="MS Gothic" w:hAnsi="Times New Roman" w:cs="Times New Roman"/>
          <w:sz w:val="24"/>
          <w:szCs w:val="24"/>
        </w:rPr>
        <w:t>Bilgiler’i</w:t>
      </w:r>
      <w:proofErr w:type="spellEnd"/>
      <w:r w:rsidRPr="00E5128E">
        <w:rPr>
          <w:rFonts w:ascii="Times New Roman" w:eastAsia="MS Gothic" w:hAnsi="Times New Roman" w:cs="Times New Roman"/>
          <w:sz w:val="24"/>
          <w:szCs w:val="24"/>
        </w:rPr>
        <w:t xml:space="preserve">, işbu Sözleşme veya </w:t>
      </w:r>
      <w:r w:rsidRPr="00E5128E">
        <w:rPr>
          <w:rFonts w:ascii="Times New Roman" w:hAnsi="Times New Roman" w:cs="Times New Roman"/>
          <w:sz w:val="24"/>
          <w:szCs w:val="24"/>
        </w:rPr>
        <w:t>mevzuattan</w:t>
      </w:r>
      <w:r w:rsidRPr="00E5128E">
        <w:rPr>
          <w:rFonts w:ascii="Times New Roman" w:eastAsia="MS Gothic" w:hAnsi="Times New Roman" w:cs="Times New Roman"/>
          <w:sz w:val="24"/>
          <w:szCs w:val="24"/>
        </w:rPr>
        <w:t xml:space="preserve"> doğan haklarının icrası </w:t>
      </w:r>
      <w:r w:rsidRPr="00E5128E">
        <w:rPr>
          <w:rFonts w:ascii="Times New Roman" w:hAnsi="Times New Roman" w:cs="Times New Roman"/>
          <w:sz w:val="24"/>
          <w:szCs w:val="24"/>
        </w:rPr>
        <w:t>veya</w:t>
      </w:r>
      <w:r w:rsidRPr="00E5128E">
        <w:rPr>
          <w:rFonts w:ascii="Times New Roman" w:eastAsia="MS Gothic" w:hAnsi="Times New Roman" w:cs="Times New Roman"/>
          <w:sz w:val="24"/>
          <w:szCs w:val="24"/>
        </w:rPr>
        <w:t xml:space="preserve"> yükümlülüklerinin ifası veya </w:t>
      </w:r>
      <w:proofErr w:type="spellStart"/>
      <w:r w:rsidRPr="00E5128E">
        <w:rPr>
          <w:rFonts w:ascii="Times New Roman" w:eastAsia="MS Gothic" w:hAnsi="Times New Roman" w:cs="Times New Roman"/>
          <w:sz w:val="24"/>
          <w:szCs w:val="24"/>
        </w:rPr>
        <w:t>Sözleşme’de</w:t>
      </w:r>
      <w:proofErr w:type="spellEnd"/>
      <w:r w:rsidRPr="00E5128E">
        <w:rPr>
          <w:rFonts w:ascii="Times New Roman" w:eastAsia="MS Gothic" w:hAnsi="Times New Roman" w:cs="Times New Roman"/>
          <w:sz w:val="24"/>
          <w:szCs w:val="24"/>
        </w:rPr>
        <w:t xml:space="preserve"> belirlenen amaçlar dışında kullanmayacak, bu amaçlar dışında önceden İfşa Eden Taraf’ın yazılı iznini almadan üçüncü kişilere ifşa etmeyecek, yayınlamayacak, kamuya açıklamayacak ve üçüncü şahıslara herhangi bir şekilde aktarmayacaktır. </w:t>
      </w:r>
    </w:p>
    <w:p w14:paraId="66522163" w14:textId="31EC5E19" w:rsidR="00C60369" w:rsidRPr="00E5128E" w:rsidRDefault="00C60369" w:rsidP="00E5128E">
      <w:pPr>
        <w:pStyle w:val="ListeParagraf"/>
        <w:numPr>
          <w:ilvl w:val="1"/>
          <w:numId w:val="10"/>
        </w:numPr>
        <w:spacing w:after="0" w:line="240" w:lineRule="auto"/>
        <w:ind w:left="0" w:firstLine="0"/>
        <w:contextualSpacing w:val="0"/>
        <w:jc w:val="both"/>
        <w:rPr>
          <w:rFonts w:ascii="Times New Roman" w:eastAsia="MS Gothic" w:hAnsi="Times New Roman" w:cs="Times New Roman"/>
          <w:sz w:val="24"/>
          <w:szCs w:val="24"/>
        </w:rPr>
      </w:pPr>
      <w:r w:rsidRPr="00E5128E">
        <w:rPr>
          <w:rFonts w:ascii="Times New Roman" w:eastAsia="MS Gothic" w:hAnsi="Times New Roman" w:cs="Times New Roman"/>
          <w:sz w:val="24"/>
          <w:szCs w:val="24"/>
        </w:rPr>
        <w:t>Madde</w:t>
      </w:r>
      <w:r w:rsidR="00017C51" w:rsidRPr="00E5128E">
        <w:rPr>
          <w:rFonts w:ascii="Times New Roman" w:eastAsia="MS Gothic" w:hAnsi="Times New Roman" w:cs="Times New Roman"/>
          <w:sz w:val="24"/>
          <w:szCs w:val="24"/>
        </w:rPr>
        <w:t xml:space="preserve"> </w:t>
      </w:r>
      <w:r w:rsidR="00252FCD" w:rsidRPr="00E5128E">
        <w:rPr>
          <w:rFonts w:ascii="Times New Roman" w:eastAsia="MS Gothic" w:hAnsi="Times New Roman" w:cs="Times New Roman"/>
          <w:sz w:val="24"/>
          <w:szCs w:val="24"/>
        </w:rPr>
        <w:t>7</w:t>
      </w:r>
      <w:r w:rsidRPr="00E5128E">
        <w:rPr>
          <w:rFonts w:ascii="Times New Roman" w:eastAsia="MS Gothic" w:hAnsi="Times New Roman" w:cs="Times New Roman"/>
          <w:sz w:val="24"/>
          <w:szCs w:val="24"/>
        </w:rPr>
        <w:t xml:space="preserve">.1’de </w:t>
      </w:r>
      <w:r w:rsidRPr="00E5128E">
        <w:rPr>
          <w:rFonts w:ascii="Times New Roman" w:hAnsi="Times New Roman" w:cs="Times New Roman"/>
          <w:sz w:val="24"/>
          <w:szCs w:val="24"/>
        </w:rPr>
        <w:t>düzenlenen</w:t>
      </w:r>
      <w:r w:rsidRPr="00E5128E">
        <w:rPr>
          <w:rFonts w:ascii="Times New Roman" w:eastAsia="MS Gothic" w:hAnsi="Times New Roman" w:cs="Times New Roman"/>
          <w:sz w:val="24"/>
          <w:szCs w:val="24"/>
        </w:rPr>
        <w:t xml:space="preserve"> gizlilik yükümlülüğü, aşağıdaki durumlarda uygulanmaz:</w:t>
      </w:r>
    </w:p>
    <w:p w14:paraId="77D7AD53" w14:textId="77777777" w:rsidR="00C60369" w:rsidRPr="00E5128E" w:rsidRDefault="00C60369" w:rsidP="00E5128E">
      <w:pPr>
        <w:pStyle w:val="BodyA"/>
        <w:numPr>
          <w:ilvl w:val="0"/>
          <w:numId w:val="12"/>
        </w:numPr>
        <w:jc w:val="both"/>
        <w:rPr>
          <w:rFonts w:eastAsia="MS Gothic" w:cs="Times New Roman"/>
          <w:lang w:val="tr-TR"/>
        </w:rPr>
      </w:pPr>
      <w:r w:rsidRPr="00E5128E">
        <w:rPr>
          <w:rFonts w:eastAsia="MS Gothic" w:cs="Times New Roman"/>
          <w:lang w:val="tr-TR"/>
        </w:rPr>
        <w:t xml:space="preserve">Gizli Bilgi’nin açıklanmasının, İfşa Edilen </w:t>
      </w:r>
      <w:proofErr w:type="spellStart"/>
      <w:r w:rsidRPr="00E5128E">
        <w:rPr>
          <w:rFonts w:eastAsia="MS Gothic" w:cs="Times New Roman"/>
          <w:lang w:val="tr-TR"/>
        </w:rPr>
        <w:t>Taraf’ın</w:t>
      </w:r>
      <w:proofErr w:type="spellEnd"/>
      <w:r w:rsidRPr="00E5128E">
        <w:rPr>
          <w:rFonts w:eastAsia="MS Gothic" w:cs="Times New Roman"/>
          <w:lang w:val="tr-TR"/>
        </w:rPr>
        <w:t xml:space="preserve"> </w:t>
      </w:r>
      <w:proofErr w:type="spellStart"/>
      <w:r w:rsidRPr="00E5128E">
        <w:rPr>
          <w:rFonts w:eastAsia="MS Gothic" w:cs="Times New Roman"/>
          <w:lang w:val="tr-TR"/>
        </w:rPr>
        <w:t>Sözleşme’de</w:t>
      </w:r>
      <w:proofErr w:type="spellEnd"/>
      <w:r w:rsidRPr="00E5128E">
        <w:rPr>
          <w:rFonts w:eastAsia="MS Gothic" w:cs="Times New Roman"/>
          <w:lang w:val="tr-TR"/>
        </w:rPr>
        <w:t xml:space="preserve"> veya mevzuatta yer alan yükümlülüklerinin ifası veya haklarının icrası için gerekli olması,</w:t>
      </w:r>
    </w:p>
    <w:p w14:paraId="28214B9B" w14:textId="2B6CF230" w:rsidR="00C60369" w:rsidRPr="00E5128E" w:rsidRDefault="00C60369" w:rsidP="00E5128E">
      <w:pPr>
        <w:pStyle w:val="BodyA"/>
        <w:numPr>
          <w:ilvl w:val="0"/>
          <w:numId w:val="12"/>
        </w:numPr>
        <w:jc w:val="both"/>
        <w:rPr>
          <w:rFonts w:eastAsia="MS Gothic" w:cs="Times New Roman"/>
          <w:lang w:val="tr-TR"/>
        </w:rPr>
      </w:pPr>
      <w:r w:rsidRPr="00E5128E">
        <w:rPr>
          <w:rFonts w:eastAsia="MS Gothic" w:cs="Times New Roman"/>
          <w:lang w:val="tr-TR"/>
        </w:rPr>
        <w:t xml:space="preserve">Yetkili </w:t>
      </w:r>
      <w:r w:rsidR="00017C51" w:rsidRPr="00E5128E">
        <w:rPr>
          <w:rFonts w:eastAsia="MS Gothic" w:cs="Times New Roman"/>
          <w:lang w:val="tr-TR"/>
        </w:rPr>
        <w:t>m</w:t>
      </w:r>
      <w:r w:rsidRPr="00E5128E">
        <w:rPr>
          <w:rFonts w:eastAsia="MS Gothic" w:cs="Times New Roman"/>
          <w:lang w:val="tr-TR"/>
        </w:rPr>
        <w:t xml:space="preserve">ercilerin, mahkemelerin, kamusal veya düzenleyici kuruluşların kararları dâhil, hukuken açıklanması gereken Gizli </w:t>
      </w:r>
      <w:proofErr w:type="spellStart"/>
      <w:r w:rsidRPr="00E5128E">
        <w:rPr>
          <w:rFonts w:eastAsia="MS Gothic" w:cs="Times New Roman"/>
          <w:lang w:val="tr-TR"/>
        </w:rPr>
        <w:t>Bilgiler’in</w:t>
      </w:r>
      <w:proofErr w:type="spellEnd"/>
      <w:r w:rsidRPr="00E5128E">
        <w:rPr>
          <w:rFonts w:eastAsia="MS Gothic" w:cs="Times New Roman"/>
          <w:lang w:val="tr-TR"/>
        </w:rPr>
        <w:t xml:space="preserve"> açıklanması,</w:t>
      </w:r>
    </w:p>
    <w:p w14:paraId="205E35EE" w14:textId="77777777" w:rsidR="00C60369" w:rsidRPr="00E5128E" w:rsidRDefault="00C60369" w:rsidP="00E5128E">
      <w:pPr>
        <w:pStyle w:val="BodyA"/>
        <w:numPr>
          <w:ilvl w:val="0"/>
          <w:numId w:val="12"/>
        </w:numPr>
        <w:jc w:val="both"/>
        <w:rPr>
          <w:rFonts w:eastAsia="MS Gothic" w:cs="Times New Roman"/>
          <w:lang w:val="tr-TR"/>
        </w:rPr>
      </w:pPr>
      <w:r w:rsidRPr="00E5128E">
        <w:rPr>
          <w:rFonts w:eastAsia="MS Gothic" w:cs="Times New Roman"/>
          <w:lang w:val="tr-TR"/>
        </w:rPr>
        <w:t xml:space="preserve">İfşa Edilen Taraf’ın, İfşa Eden Taraf kendisine bildirmeden önce Gizli </w:t>
      </w:r>
      <w:proofErr w:type="spellStart"/>
      <w:r w:rsidRPr="00E5128E">
        <w:rPr>
          <w:rFonts w:eastAsia="MS Gothic" w:cs="Times New Roman"/>
          <w:lang w:val="tr-TR"/>
        </w:rPr>
        <w:t>Bilgiler’i</w:t>
      </w:r>
      <w:proofErr w:type="spellEnd"/>
      <w:r w:rsidRPr="00E5128E">
        <w:rPr>
          <w:rFonts w:eastAsia="MS Gothic" w:cs="Times New Roman"/>
          <w:lang w:val="tr-TR"/>
        </w:rPr>
        <w:t xml:space="preserve"> hukuka uygun surette uhdesinde bulundurması,</w:t>
      </w:r>
    </w:p>
    <w:p w14:paraId="59479CEA" w14:textId="77777777" w:rsidR="00C60369" w:rsidRPr="00E5128E" w:rsidRDefault="00C60369" w:rsidP="00E5128E">
      <w:pPr>
        <w:pStyle w:val="BodyA"/>
        <w:numPr>
          <w:ilvl w:val="0"/>
          <w:numId w:val="12"/>
        </w:numPr>
        <w:jc w:val="both"/>
        <w:rPr>
          <w:rFonts w:eastAsia="MS Gothic" w:cs="Times New Roman"/>
          <w:lang w:val="tr-TR"/>
        </w:rPr>
      </w:pPr>
      <w:r w:rsidRPr="00E5128E">
        <w:rPr>
          <w:rFonts w:eastAsia="MS Gothic" w:cs="Times New Roman"/>
          <w:lang w:val="tr-TR"/>
        </w:rPr>
        <w:t xml:space="preserve">İfşa Edilen </w:t>
      </w:r>
      <w:proofErr w:type="spellStart"/>
      <w:r w:rsidRPr="00E5128E">
        <w:rPr>
          <w:rFonts w:eastAsia="MS Gothic" w:cs="Times New Roman"/>
          <w:lang w:val="tr-TR"/>
        </w:rPr>
        <w:t>Taraf’ın</w:t>
      </w:r>
      <w:proofErr w:type="spellEnd"/>
      <w:r w:rsidRPr="00E5128E">
        <w:rPr>
          <w:rFonts w:eastAsia="MS Gothic" w:cs="Times New Roman"/>
          <w:lang w:val="tr-TR"/>
        </w:rPr>
        <w:t xml:space="preserve"> Gizli </w:t>
      </w:r>
      <w:proofErr w:type="spellStart"/>
      <w:r w:rsidRPr="00E5128E">
        <w:rPr>
          <w:rFonts w:eastAsia="MS Gothic" w:cs="Times New Roman"/>
          <w:lang w:val="tr-TR"/>
        </w:rPr>
        <w:t>Bilgiler’i</w:t>
      </w:r>
      <w:proofErr w:type="spellEnd"/>
      <w:r w:rsidRPr="00E5128E">
        <w:rPr>
          <w:rFonts w:eastAsia="MS Gothic" w:cs="Times New Roman"/>
          <w:lang w:val="tr-TR"/>
        </w:rPr>
        <w:t xml:space="preserve"> gizlilik yükümlülüğü altında olmayan üçüncü bir kişiden alması veya bağımsız şekilde kendi geliştirmesi. </w:t>
      </w:r>
    </w:p>
    <w:p w14:paraId="2B5B925A" w14:textId="77777777" w:rsidR="00C60369" w:rsidRPr="00E5128E" w:rsidRDefault="00C60369" w:rsidP="00E5128E">
      <w:pPr>
        <w:pStyle w:val="ListeParagraf"/>
        <w:numPr>
          <w:ilvl w:val="1"/>
          <w:numId w:val="10"/>
        </w:numPr>
        <w:spacing w:after="0" w:line="240" w:lineRule="auto"/>
        <w:ind w:left="0" w:firstLine="0"/>
        <w:contextualSpacing w:val="0"/>
        <w:jc w:val="both"/>
        <w:rPr>
          <w:rFonts w:ascii="Times New Roman" w:eastAsia="MS Gothic" w:hAnsi="Times New Roman" w:cs="Times New Roman"/>
          <w:sz w:val="24"/>
          <w:szCs w:val="24"/>
        </w:rPr>
      </w:pPr>
      <w:r w:rsidRPr="00E5128E">
        <w:rPr>
          <w:rFonts w:ascii="Times New Roman" w:eastAsia="MS Gothic" w:hAnsi="Times New Roman" w:cs="Times New Roman"/>
          <w:sz w:val="24"/>
          <w:szCs w:val="24"/>
        </w:rPr>
        <w:t xml:space="preserve">İfşa Edilen Taraf, Gizli Bilgi’yi açıkladığı çalışanları, alt yüklenicileri ve diğer üçüncü kişiler ile işbu </w:t>
      </w:r>
      <w:proofErr w:type="spellStart"/>
      <w:r w:rsidRPr="00E5128E">
        <w:rPr>
          <w:rFonts w:ascii="Times New Roman" w:eastAsia="MS Gothic" w:hAnsi="Times New Roman" w:cs="Times New Roman"/>
          <w:sz w:val="24"/>
          <w:szCs w:val="24"/>
        </w:rPr>
        <w:t>Sözleşme’de</w:t>
      </w:r>
      <w:proofErr w:type="spellEnd"/>
      <w:r w:rsidRPr="00E5128E">
        <w:rPr>
          <w:rFonts w:ascii="Times New Roman" w:eastAsia="MS Gothic" w:hAnsi="Times New Roman" w:cs="Times New Roman"/>
          <w:sz w:val="24"/>
          <w:szCs w:val="24"/>
        </w:rPr>
        <w:t xml:space="preserve"> öngörülen seviyede </w:t>
      </w:r>
      <w:r w:rsidRPr="00E5128E">
        <w:rPr>
          <w:rFonts w:ascii="Times New Roman" w:hAnsi="Times New Roman" w:cs="Times New Roman"/>
          <w:sz w:val="24"/>
          <w:szCs w:val="24"/>
        </w:rPr>
        <w:t>gizlilik</w:t>
      </w:r>
      <w:r w:rsidRPr="00E5128E">
        <w:rPr>
          <w:rFonts w:ascii="Times New Roman" w:eastAsia="MS Gothic" w:hAnsi="Times New Roman" w:cs="Times New Roman"/>
          <w:sz w:val="24"/>
          <w:szCs w:val="24"/>
        </w:rPr>
        <w:t xml:space="preserve"> yükümlülüğünü içeren bir gizlilik anlaşması yapmakla yükümlü olup bu kişilerin sözleşmeye aykırı davranışlarından bu kişiler ile birlikte </w:t>
      </w:r>
      <w:proofErr w:type="spellStart"/>
      <w:r w:rsidRPr="00E5128E">
        <w:rPr>
          <w:rFonts w:ascii="Times New Roman" w:eastAsia="MS Gothic" w:hAnsi="Times New Roman" w:cs="Times New Roman"/>
          <w:sz w:val="24"/>
          <w:szCs w:val="24"/>
        </w:rPr>
        <w:t>müteselsilen</w:t>
      </w:r>
      <w:proofErr w:type="spellEnd"/>
      <w:r w:rsidRPr="00E5128E">
        <w:rPr>
          <w:rFonts w:ascii="Times New Roman" w:eastAsia="MS Gothic" w:hAnsi="Times New Roman" w:cs="Times New Roman"/>
          <w:sz w:val="24"/>
          <w:szCs w:val="24"/>
        </w:rPr>
        <w:t xml:space="preserve"> sorumludur.</w:t>
      </w:r>
    </w:p>
    <w:p w14:paraId="730A5C43" w14:textId="77777777" w:rsidR="00C60369" w:rsidRPr="00E5128E" w:rsidRDefault="00C60369" w:rsidP="00E5128E">
      <w:pPr>
        <w:pStyle w:val="ListeParagraf"/>
        <w:numPr>
          <w:ilvl w:val="1"/>
          <w:numId w:val="10"/>
        </w:numPr>
        <w:spacing w:after="0" w:line="240" w:lineRule="auto"/>
        <w:ind w:left="0" w:firstLine="0"/>
        <w:contextualSpacing w:val="0"/>
        <w:jc w:val="both"/>
        <w:rPr>
          <w:rFonts w:ascii="Times New Roman" w:eastAsia="MS Gothic" w:hAnsi="Times New Roman" w:cs="Times New Roman"/>
          <w:sz w:val="24"/>
          <w:szCs w:val="24"/>
        </w:rPr>
      </w:pPr>
      <w:r w:rsidRPr="00E5128E">
        <w:rPr>
          <w:rFonts w:ascii="Times New Roman" w:eastAsia="MS Gothic" w:hAnsi="Times New Roman" w:cs="Times New Roman"/>
          <w:sz w:val="24"/>
          <w:szCs w:val="24"/>
        </w:rPr>
        <w:t xml:space="preserve">İfşa Edilen Taraf, nezdindeki Gizli </w:t>
      </w:r>
      <w:proofErr w:type="spellStart"/>
      <w:r w:rsidRPr="00E5128E">
        <w:rPr>
          <w:rFonts w:ascii="Times New Roman" w:eastAsia="MS Gothic" w:hAnsi="Times New Roman" w:cs="Times New Roman"/>
          <w:sz w:val="24"/>
          <w:szCs w:val="24"/>
        </w:rPr>
        <w:t>Bilgiler’in</w:t>
      </w:r>
      <w:proofErr w:type="spellEnd"/>
      <w:r w:rsidRPr="00E5128E">
        <w:rPr>
          <w:rFonts w:ascii="Times New Roman" w:eastAsia="MS Gothic" w:hAnsi="Times New Roman" w:cs="Times New Roman"/>
          <w:sz w:val="24"/>
          <w:szCs w:val="24"/>
        </w:rPr>
        <w:t xml:space="preserve"> kısmen veya tamamen, işbu </w:t>
      </w:r>
      <w:proofErr w:type="spellStart"/>
      <w:r w:rsidRPr="00E5128E">
        <w:rPr>
          <w:rFonts w:ascii="Times New Roman" w:eastAsia="MS Gothic" w:hAnsi="Times New Roman" w:cs="Times New Roman"/>
          <w:sz w:val="24"/>
          <w:szCs w:val="24"/>
        </w:rPr>
        <w:t>Sözleşme’ye</w:t>
      </w:r>
      <w:proofErr w:type="spellEnd"/>
      <w:r w:rsidRPr="00E5128E">
        <w:rPr>
          <w:rFonts w:ascii="Times New Roman" w:eastAsia="MS Gothic" w:hAnsi="Times New Roman" w:cs="Times New Roman"/>
          <w:sz w:val="24"/>
          <w:szCs w:val="24"/>
        </w:rPr>
        <w:t xml:space="preserve"> aykırı şekilde herhangi bir sebep ile üçüncü kişilere ifşa edilmesi, bu kişilerce öğrenilmesi veya aleni hale gelmesi durumunda, bu durumu derhal yazılı olarak İfşa Eden Taraf’a </w:t>
      </w:r>
      <w:r w:rsidRPr="00E5128E">
        <w:rPr>
          <w:rFonts w:ascii="Times New Roman" w:hAnsi="Times New Roman" w:cs="Times New Roman"/>
          <w:sz w:val="24"/>
          <w:szCs w:val="24"/>
        </w:rPr>
        <w:t>bildirmek</w:t>
      </w:r>
      <w:r w:rsidRPr="00E5128E">
        <w:rPr>
          <w:rFonts w:ascii="Times New Roman" w:eastAsia="MS Gothic" w:hAnsi="Times New Roman" w:cs="Times New Roman"/>
          <w:sz w:val="24"/>
          <w:szCs w:val="24"/>
        </w:rPr>
        <w:t xml:space="preserve"> ve gecikmeksizin imkânları dâhilinde ihlale ilişkin gerekli araştırmayı gerçekleştirerek İfşa Eden Taraf’ı yazılı olarak bilgilendirmek ile yükümlüdür.</w:t>
      </w:r>
    </w:p>
    <w:p w14:paraId="6F8260CF" w14:textId="77777777" w:rsidR="00C60369" w:rsidRPr="00E5128E" w:rsidRDefault="00C60369" w:rsidP="00E5128E">
      <w:pPr>
        <w:pStyle w:val="ListeParagraf"/>
        <w:numPr>
          <w:ilvl w:val="1"/>
          <w:numId w:val="10"/>
        </w:numPr>
        <w:spacing w:after="0" w:line="240" w:lineRule="auto"/>
        <w:ind w:left="0" w:firstLine="0"/>
        <w:contextualSpacing w:val="0"/>
        <w:jc w:val="both"/>
        <w:rPr>
          <w:rFonts w:ascii="Times New Roman" w:eastAsia="MS Gothic" w:hAnsi="Times New Roman" w:cs="Times New Roman"/>
          <w:sz w:val="24"/>
          <w:szCs w:val="24"/>
        </w:rPr>
      </w:pPr>
      <w:r w:rsidRPr="00E5128E">
        <w:rPr>
          <w:rFonts w:ascii="Times New Roman" w:eastAsia="MS Gothic" w:hAnsi="Times New Roman" w:cs="Times New Roman"/>
          <w:sz w:val="24"/>
          <w:szCs w:val="24"/>
        </w:rPr>
        <w:t xml:space="preserve">İfşa Eden Taraf’ın Gizli Bilgi’nin ihlali nedeniyle, üçüncü kişilere karşı sahip olduğu hukuki imkânlara başvurmaya karar </w:t>
      </w:r>
      <w:r w:rsidRPr="00E5128E">
        <w:rPr>
          <w:rFonts w:ascii="Times New Roman" w:hAnsi="Times New Roman" w:cs="Times New Roman"/>
          <w:sz w:val="24"/>
          <w:szCs w:val="24"/>
        </w:rPr>
        <w:t>vermesi</w:t>
      </w:r>
      <w:r w:rsidRPr="00E5128E">
        <w:rPr>
          <w:rFonts w:ascii="Times New Roman" w:eastAsia="MS Gothic" w:hAnsi="Times New Roman" w:cs="Times New Roman"/>
          <w:sz w:val="24"/>
          <w:szCs w:val="24"/>
        </w:rPr>
        <w:t xml:space="preserve"> durumunda, </w:t>
      </w:r>
      <w:r w:rsidRPr="00E5128E">
        <w:rPr>
          <w:rFonts w:ascii="Times New Roman" w:hAnsi="Times New Roman" w:cs="Times New Roman"/>
          <w:sz w:val="24"/>
          <w:szCs w:val="24"/>
        </w:rPr>
        <w:t>İfşa</w:t>
      </w:r>
      <w:r w:rsidRPr="00E5128E">
        <w:rPr>
          <w:rFonts w:ascii="Times New Roman" w:eastAsia="MS Gothic" w:hAnsi="Times New Roman" w:cs="Times New Roman"/>
          <w:sz w:val="24"/>
          <w:szCs w:val="24"/>
        </w:rPr>
        <w:t xml:space="preserve"> Edilen Taraf, imkânları çerçevesinde, İfşa Eden Taraf ile iş birliğinde bulunmak ile yükümlüdür. İfşa Eden Taraf’ın, İfşa Edilen Taraf’tan tazminat talep etme hakkı saklıdır.</w:t>
      </w:r>
    </w:p>
    <w:p w14:paraId="77C8E9BF" w14:textId="77777777" w:rsidR="00C60369" w:rsidRPr="00E5128E" w:rsidRDefault="00C60369" w:rsidP="00E5128E">
      <w:pPr>
        <w:pStyle w:val="ListeParagraf"/>
        <w:numPr>
          <w:ilvl w:val="1"/>
          <w:numId w:val="10"/>
        </w:numPr>
        <w:spacing w:after="0" w:line="240" w:lineRule="auto"/>
        <w:ind w:left="0" w:firstLine="0"/>
        <w:contextualSpacing w:val="0"/>
        <w:jc w:val="both"/>
        <w:rPr>
          <w:rFonts w:ascii="Times New Roman" w:eastAsia="MS Gothic" w:hAnsi="Times New Roman" w:cs="Times New Roman"/>
          <w:sz w:val="24"/>
          <w:szCs w:val="24"/>
        </w:rPr>
      </w:pPr>
      <w:r w:rsidRPr="00E5128E">
        <w:rPr>
          <w:rFonts w:ascii="Times New Roman" w:eastAsia="MS Gothic" w:hAnsi="Times New Roman" w:cs="Times New Roman"/>
          <w:sz w:val="24"/>
          <w:szCs w:val="24"/>
        </w:rPr>
        <w:t xml:space="preserve">İşbu Sözleşme </w:t>
      </w:r>
      <w:r w:rsidRPr="00E5128E">
        <w:rPr>
          <w:rFonts w:ascii="Times New Roman" w:hAnsi="Times New Roman" w:cs="Times New Roman"/>
          <w:sz w:val="24"/>
          <w:szCs w:val="24"/>
        </w:rPr>
        <w:t>sona</w:t>
      </w:r>
      <w:r w:rsidRPr="00E5128E">
        <w:rPr>
          <w:rFonts w:ascii="Times New Roman" w:eastAsia="MS Gothic" w:hAnsi="Times New Roman" w:cs="Times New Roman"/>
          <w:sz w:val="24"/>
          <w:szCs w:val="24"/>
        </w:rPr>
        <w:t xml:space="preserve"> erse dahi, </w:t>
      </w:r>
      <w:proofErr w:type="spellStart"/>
      <w:r w:rsidRPr="00E5128E">
        <w:rPr>
          <w:rFonts w:ascii="Times New Roman" w:eastAsia="MS Gothic" w:hAnsi="Times New Roman" w:cs="Times New Roman"/>
          <w:sz w:val="24"/>
          <w:szCs w:val="24"/>
        </w:rPr>
        <w:t>Taraflar’ın</w:t>
      </w:r>
      <w:proofErr w:type="spellEnd"/>
      <w:r w:rsidRPr="00E5128E">
        <w:rPr>
          <w:rFonts w:ascii="Times New Roman" w:eastAsia="MS Gothic" w:hAnsi="Times New Roman" w:cs="Times New Roman"/>
          <w:sz w:val="24"/>
          <w:szCs w:val="24"/>
        </w:rPr>
        <w:t xml:space="preserve"> gizlilik yükümlülükleri Sözleşme sona erdikten sonra da Gizli Bilgiler “gizli” </w:t>
      </w:r>
      <w:r w:rsidRPr="00E5128E">
        <w:rPr>
          <w:rFonts w:ascii="Times New Roman" w:hAnsi="Times New Roman" w:cs="Times New Roman"/>
          <w:sz w:val="24"/>
          <w:szCs w:val="24"/>
        </w:rPr>
        <w:t>niteliklerini</w:t>
      </w:r>
      <w:r w:rsidRPr="00E5128E">
        <w:rPr>
          <w:rFonts w:ascii="Times New Roman" w:eastAsia="MS Gothic" w:hAnsi="Times New Roman" w:cs="Times New Roman"/>
          <w:sz w:val="24"/>
          <w:szCs w:val="24"/>
        </w:rPr>
        <w:t xml:space="preserve"> korudukları sürece süresiz olarak devam edecektir. Taraflar, Sözleşme sona erdikten sonra da hukuken haklarının icrası veya yükümlülüklerinin ifası için gerekli bilgileri bu amaçla saklamaya devam edebilir.</w:t>
      </w:r>
    </w:p>
    <w:p w14:paraId="71BC2AA9" w14:textId="3E13031E" w:rsidR="00C60369" w:rsidRPr="00E5128E" w:rsidRDefault="00C60369" w:rsidP="00E5128E">
      <w:pPr>
        <w:pStyle w:val="ListeParagraf"/>
        <w:numPr>
          <w:ilvl w:val="1"/>
          <w:numId w:val="10"/>
        </w:numPr>
        <w:spacing w:after="0" w:line="240" w:lineRule="auto"/>
        <w:ind w:left="0" w:firstLine="0"/>
        <w:contextualSpacing w:val="0"/>
        <w:jc w:val="both"/>
        <w:rPr>
          <w:rFonts w:ascii="Times New Roman" w:eastAsia="MS Gothic" w:hAnsi="Times New Roman" w:cs="Times New Roman"/>
          <w:sz w:val="24"/>
          <w:szCs w:val="24"/>
        </w:rPr>
      </w:pPr>
      <w:r w:rsidRPr="00E5128E">
        <w:rPr>
          <w:rFonts w:ascii="Times New Roman" w:eastAsia="MS Gothic" w:hAnsi="Times New Roman" w:cs="Times New Roman"/>
          <w:sz w:val="24"/>
          <w:szCs w:val="24"/>
        </w:rPr>
        <w:t xml:space="preserve">İşbu Sözleşme kapsamında kişisel veriler de Gizli Bilgi olup, işbu madde </w:t>
      </w:r>
      <w:r w:rsidR="00252FCD" w:rsidRPr="00E5128E">
        <w:rPr>
          <w:rFonts w:ascii="Times New Roman" w:eastAsia="MS Gothic" w:hAnsi="Times New Roman" w:cs="Times New Roman"/>
          <w:sz w:val="24"/>
          <w:szCs w:val="24"/>
        </w:rPr>
        <w:t>7</w:t>
      </w:r>
      <w:r w:rsidR="003126B4" w:rsidRPr="00E5128E">
        <w:rPr>
          <w:rFonts w:ascii="Times New Roman" w:eastAsia="MS Gothic" w:hAnsi="Times New Roman" w:cs="Times New Roman"/>
          <w:sz w:val="24"/>
          <w:szCs w:val="24"/>
        </w:rPr>
        <w:t>’de</w:t>
      </w:r>
      <w:r w:rsidRPr="00E5128E">
        <w:rPr>
          <w:rFonts w:ascii="Times New Roman" w:eastAsia="MS Gothic" w:hAnsi="Times New Roman" w:cs="Times New Roman"/>
          <w:sz w:val="24"/>
          <w:szCs w:val="24"/>
        </w:rPr>
        <w:t xml:space="preserve"> Gizli </w:t>
      </w:r>
      <w:proofErr w:type="spellStart"/>
      <w:r w:rsidRPr="00E5128E">
        <w:rPr>
          <w:rFonts w:ascii="Times New Roman" w:eastAsia="MS Gothic" w:hAnsi="Times New Roman" w:cs="Times New Roman"/>
          <w:sz w:val="24"/>
          <w:szCs w:val="24"/>
        </w:rPr>
        <w:t>Bilgiler’in</w:t>
      </w:r>
      <w:proofErr w:type="spellEnd"/>
      <w:r w:rsidRPr="00E5128E">
        <w:rPr>
          <w:rFonts w:ascii="Times New Roman" w:eastAsia="MS Gothic" w:hAnsi="Times New Roman" w:cs="Times New Roman"/>
          <w:sz w:val="24"/>
          <w:szCs w:val="24"/>
        </w:rPr>
        <w:t xml:space="preserve"> korunmasına ilişkin öngörülen hükümler </w:t>
      </w:r>
      <w:r w:rsidRPr="00E5128E">
        <w:rPr>
          <w:rFonts w:ascii="Times New Roman" w:hAnsi="Times New Roman" w:cs="Times New Roman"/>
          <w:sz w:val="24"/>
          <w:szCs w:val="24"/>
        </w:rPr>
        <w:t>kişisel</w:t>
      </w:r>
      <w:r w:rsidRPr="00E5128E">
        <w:rPr>
          <w:rFonts w:ascii="Times New Roman" w:eastAsia="MS Gothic" w:hAnsi="Times New Roman" w:cs="Times New Roman"/>
          <w:sz w:val="24"/>
          <w:szCs w:val="24"/>
        </w:rPr>
        <w:t xml:space="preserve"> veriler için de geçerlidir. Taraflar, işbu Sözleşme </w:t>
      </w:r>
      <w:r w:rsidRPr="00E5128E">
        <w:rPr>
          <w:rFonts w:ascii="Times New Roman" w:eastAsia="MS Gothic" w:hAnsi="Times New Roman" w:cs="Times New Roman"/>
          <w:sz w:val="24"/>
          <w:szCs w:val="24"/>
        </w:rPr>
        <w:lastRenderedPageBreak/>
        <w:t>tahtında yükümlülüklerini yerine getirirken kişisel veriler ile ilgili olarak başta 6698 sayılı Kişisel Verilerin Korunması Kanunu (“</w:t>
      </w:r>
      <w:r w:rsidRPr="00E5128E">
        <w:rPr>
          <w:rFonts w:ascii="Times New Roman" w:eastAsia="MS Gothic" w:hAnsi="Times New Roman" w:cs="Times New Roman"/>
          <w:b/>
          <w:bCs/>
          <w:sz w:val="24"/>
          <w:szCs w:val="24"/>
        </w:rPr>
        <w:t>KVKK</w:t>
      </w:r>
      <w:r w:rsidRPr="00E5128E">
        <w:rPr>
          <w:rFonts w:ascii="Times New Roman" w:eastAsia="MS Gothic" w:hAnsi="Times New Roman" w:cs="Times New Roman"/>
          <w:sz w:val="24"/>
          <w:szCs w:val="24"/>
        </w:rPr>
        <w:t xml:space="preserve">”) ve Kişisel Verileri Koruma Kurulu’nun </w:t>
      </w:r>
      <w:r w:rsidR="005D3714" w:rsidRPr="00E5128E">
        <w:rPr>
          <w:rFonts w:ascii="Times New Roman" w:eastAsia="MS Gothic" w:hAnsi="Times New Roman" w:cs="Times New Roman"/>
          <w:sz w:val="24"/>
          <w:szCs w:val="24"/>
        </w:rPr>
        <w:t>bağlayıcı kararları</w:t>
      </w:r>
      <w:r w:rsidRPr="00E5128E">
        <w:rPr>
          <w:rFonts w:ascii="Times New Roman" w:eastAsia="MS Gothic" w:hAnsi="Times New Roman" w:cs="Times New Roman"/>
          <w:sz w:val="24"/>
          <w:szCs w:val="24"/>
        </w:rPr>
        <w:t xml:space="preserve"> d</w:t>
      </w:r>
      <w:r w:rsidR="005D3714" w:rsidRPr="00E5128E">
        <w:rPr>
          <w:rFonts w:ascii="Times New Roman" w:eastAsia="MS Gothic" w:hAnsi="Times New Roman" w:cs="Times New Roman"/>
          <w:sz w:val="24"/>
          <w:szCs w:val="24"/>
        </w:rPr>
        <w:t>a</w:t>
      </w:r>
      <w:r w:rsidRPr="00E5128E">
        <w:rPr>
          <w:rFonts w:ascii="Times New Roman" w:eastAsia="MS Gothic" w:hAnsi="Times New Roman" w:cs="Times New Roman"/>
          <w:sz w:val="24"/>
          <w:szCs w:val="24"/>
        </w:rPr>
        <w:t xml:space="preserve"> dahil olmak üzere, mevzuatta yer alan bütün kanun, kural, yönetmelik, kararname ve düzenlemelere uyacaklarını beyan ve taahhüt eder. </w:t>
      </w:r>
    </w:p>
    <w:p w14:paraId="7624D5F2" w14:textId="285B111B"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MÜCBİR SEBEP HALLERİ</w:t>
      </w:r>
    </w:p>
    <w:p w14:paraId="7E30A51D" w14:textId="0C3E9637" w:rsidR="007F50ED" w:rsidRPr="00E5128E" w:rsidRDefault="007F50ED" w:rsidP="00E5128E">
      <w:pPr>
        <w:pStyle w:val="GvdeMetni3"/>
        <w:spacing w:after="0" w:line="240" w:lineRule="auto"/>
        <w:jc w:val="both"/>
        <w:rPr>
          <w:rFonts w:ascii="Times New Roman" w:hAnsi="Times New Roman" w:cs="Times New Roman"/>
          <w:sz w:val="24"/>
          <w:szCs w:val="24"/>
        </w:rPr>
      </w:pPr>
      <w:proofErr w:type="spellStart"/>
      <w:r w:rsidRPr="00E5128E">
        <w:rPr>
          <w:rFonts w:ascii="Times New Roman" w:hAnsi="Times New Roman" w:cs="Times New Roman"/>
          <w:sz w:val="24"/>
          <w:szCs w:val="24"/>
        </w:rPr>
        <w:t>Taraflar’ın</w:t>
      </w:r>
      <w:proofErr w:type="spellEnd"/>
      <w:r w:rsidRPr="00E5128E">
        <w:rPr>
          <w:rFonts w:ascii="Times New Roman" w:hAnsi="Times New Roman" w:cs="Times New Roman"/>
          <w:sz w:val="24"/>
          <w:szCs w:val="24"/>
        </w:rPr>
        <w:t xml:space="preserve"> her ikisinin veya birinin Sözleşme ile üstlendiği yükümlülükleri (gizlilik yükümlülükleri ve </w:t>
      </w:r>
      <w:r w:rsidR="003126B4" w:rsidRPr="00E5128E">
        <w:rPr>
          <w:rFonts w:ascii="Times New Roman" w:hAnsi="Times New Roman" w:cs="Times New Roman"/>
          <w:sz w:val="24"/>
          <w:szCs w:val="24"/>
        </w:rPr>
        <w:t>f</w:t>
      </w:r>
      <w:r w:rsidRPr="00E5128E">
        <w:rPr>
          <w:rFonts w:ascii="Times New Roman" w:hAnsi="Times New Roman" w:cs="Times New Roman"/>
          <w:sz w:val="24"/>
          <w:szCs w:val="24"/>
        </w:rPr>
        <w:t xml:space="preserve">ikri </w:t>
      </w:r>
      <w:r w:rsidR="003126B4" w:rsidRPr="00E5128E">
        <w:rPr>
          <w:rFonts w:ascii="Times New Roman" w:hAnsi="Times New Roman" w:cs="Times New Roman"/>
          <w:sz w:val="24"/>
          <w:szCs w:val="24"/>
        </w:rPr>
        <w:t>mülkiyet hakları hariç</w:t>
      </w:r>
      <w:r w:rsidRPr="00E5128E">
        <w:rPr>
          <w:rFonts w:ascii="Times New Roman" w:hAnsi="Times New Roman" w:cs="Times New Roman"/>
          <w:sz w:val="24"/>
          <w:szCs w:val="24"/>
        </w:rPr>
        <w:t xml:space="preserve">), kısmen veya tamamen, geçici veya </w:t>
      </w:r>
      <w:proofErr w:type="gramStart"/>
      <w:r w:rsidRPr="00E5128E">
        <w:rPr>
          <w:rFonts w:ascii="Times New Roman" w:hAnsi="Times New Roman" w:cs="Times New Roman"/>
          <w:sz w:val="24"/>
          <w:szCs w:val="24"/>
        </w:rPr>
        <w:t>daimi</w:t>
      </w:r>
      <w:proofErr w:type="gramEnd"/>
      <w:r w:rsidRPr="00E5128E">
        <w:rPr>
          <w:rFonts w:ascii="Times New Roman" w:hAnsi="Times New Roman" w:cs="Times New Roman"/>
          <w:sz w:val="24"/>
          <w:szCs w:val="24"/>
        </w:rPr>
        <w:t xml:space="preserve"> olarak durduracak şekilde ve derecede meydana gelen ve Sözleşme’nin imzalandığı tarihte var olmayan; doğal afetler, harp, seferberlik, yangın halleri, hükümet ve resmi makam kararları</w:t>
      </w:r>
      <w:r w:rsidR="009D6BD8" w:rsidRPr="00E5128E">
        <w:rPr>
          <w:rFonts w:ascii="Times New Roman" w:hAnsi="Times New Roman" w:cs="Times New Roman"/>
          <w:sz w:val="24"/>
          <w:szCs w:val="24"/>
        </w:rPr>
        <w:t>, Finansman Şirketi’nin BDDK nezdindeki lisansının (izninin) geçici olarak durdurulması</w:t>
      </w:r>
      <w:r w:rsidR="00431C71" w:rsidRPr="00E5128E">
        <w:rPr>
          <w:rFonts w:ascii="Times New Roman" w:hAnsi="Times New Roman" w:cs="Times New Roman"/>
          <w:sz w:val="24"/>
          <w:szCs w:val="24"/>
        </w:rPr>
        <w:t xml:space="preserve"> </w:t>
      </w:r>
      <w:r w:rsidRPr="00E5128E">
        <w:rPr>
          <w:rFonts w:ascii="Times New Roman" w:hAnsi="Times New Roman" w:cs="Times New Roman"/>
          <w:sz w:val="24"/>
          <w:szCs w:val="24"/>
        </w:rPr>
        <w:t xml:space="preserve">ve benzeri haller mücbir sebep sayılır. Sözleşme’nin esaslı unsurları ifa edilebildiği müddetçe, sayılan durumlar mücbir sebep veya ifaya engel olarak değerlendirilmeyecektir. Bu gibi durumlar karşısında </w:t>
      </w:r>
      <w:r w:rsidR="003126B4" w:rsidRPr="00E5128E">
        <w:rPr>
          <w:rFonts w:ascii="Times New Roman" w:hAnsi="Times New Roman" w:cs="Times New Roman"/>
          <w:sz w:val="24"/>
          <w:szCs w:val="24"/>
        </w:rPr>
        <w:t>T</w:t>
      </w:r>
      <w:r w:rsidRPr="00E5128E">
        <w:rPr>
          <w:rFonts w:ascii="Times New Roman" w:hAnsi="Times New Roman" w:cs="Times New Roman"/>
          <w:sz w:val="24"/>
          <w:szCs w:val="24"/>
        </w:rPr>
        <w:t xml:space="preserve">araflar, yükümlülüklerini yerine getirmemeleri sebebiyle birbirlerine karşı sorumlu olmayacaktır. </w:t>
      </w:r>
      <w:r w:rsidR="009D6BD8" w:rsidRPr="00E5128E">
        <w:rPr>
          <w:rFonts w:ascii="Times New Roman" w:hAnsi="Times New Roman" w:cs="Times New Roman"/>
          <w:sz w:val="24"/>
          <w:szCs w:val="24"/>
        </w:rPr>
        <w:t xml:space="preserve">Lisansın geçici olarak durdurulması halinde Tarafların işbu Sözleşme nedeni ile doğmuş ödeme yükümlülükleri devam eder. </w:t>
      </w:r>
      <w:r w:rsidRPr="00E5128E">
        <w:rPr>
          <w:rFonts w:ascii="Times New Roman" w:hAnsi="Times New Roman" w:cs="Times New Roman"/>
          <w:sz w:val="24"/>
          <w:szCs w:val="24"/>
        </w:rPr>
        <w:t xml:space="preserve">Taraflar, mücbir sebebin ortaya çıktığını derhal ve yazılı olarak karşı tarafa bildirecek ve </w:t>
      </w:r>
      <w:proofErr w:type="gramStart"/>
      <w:r w:rsidRPr="00E5128E">
        <w:rPr>
          <w:rFonts w:ascii="Times New Roman" w:hAnsi="Times New Roman" w:cs="Times New Roman"/>
          <w:sz w:val="24"/>
          <w:szCs w:val="24"/>
        </w:rPr>
        <w:t>resmi</w:t>
      </w:r>
      <w:proofErr w:type="gramEnd"/>
      <w:r w:rsidRPr="00E5128E">
        <w:rPr>
          <w:rFonts w:ascii="Times New Roman" w:hAnsi="Times New Roman" w:cs="Times New Roman"/>
          <w:sz w:val="24"/>
          <w:szCs w:val="24"/>
        </w:rPr>
        <w:t xml:space="preserve"> belgeler ile kanıtlayacaklardır. Bu halin 3 (üç) aydan fazla sürmesi halinde </w:t>
      </w:r>
      <w:r w:rsidR="00017C51" w:rsidRPr="00E5128E">
        <w:rPr>
          <w:rFonts w:ascii="Times New Roman" w:hAnsi="Times New Roman" w:cs="Times New Roman"/>
          <w:sz w:val="24"/>
          <w:szCs w:val="24"/>
        </w:rPr>
        <w:t>S</w:t>
      </w:r>
      <w:r w:rsidRPr="00E5128E">
        <w:rPr>
          <w:rFonts w:ascii="Times New Roman" w:hAnsi="Times New Roman" w:cs="Times New Roman"/>
          <w:sz w:val="24"/>
          <w:szCs w:val="24"/>
        </w:rPr>
        <w:t xml:space="preserve">özleşme askıya alınmış sayılacak ve </w:t>
      </w:r>
      <w:proofErr w:type="spellStart"/>
      <w:r w:rsidRPr="00E5128E">
        <w:rPr>
          <w:rFonts w:ascii="Times New Roman" w:hAnsi="Times New Roman" w:cs="Times New Roman"/>
          <w:sz w:val="24"/>
          <w:szCs w:val="24"/>
        </w:rPr>
        <w:t>Taraflar’ın</w:t>
      </w:r>
      <w:proofErr w:type="spellEnd"/>
      <w:r w:rsidRPr="00E5128E">
        <w:rPr>
          <w:rFonts w:ascii="Times New Roman" w:hAnsi="Times New Roman" w:cs="Times New Roman"/>
          <w:sz w:val="24"/>
          <w:szCs w:val="24"/>
        </w:rPr>
        <w:t xml:space="preserve"> Sözleşme’nin devamı konusunda mutabık kalmaları halinde askıya alınan süre Sözleşme süresi sonuna eklenecektir.</w:t>
      </w:r>
    </w:p>
    <w:p w14:paraId="2B3B41A6" w14:textId="3E4F823F"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DELİL SÖZLEŞMESİ</w:t>
      </w:r>
    </w:p>
    <w:p w14:paraId="1B523760" w14:textId="42157EA7" w:rsidR="007F50ED" w:rsidRPr="00E5128E" w:rsidRDefault="007F50ED"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 xml:space="preserve">İşbu Sözleşme gereğince </w:t>
      </w:r>
      <w:r w:rsidR="00017C51" w:rsidRPr="00E5128E">
        <w:rPr>
          <w:rFonts w:ascii="Times New Roman" w:hAnsi="Times New Roman" w:cs="Times New Roman"/>
          <w:sz w:val="24"/>
          <w:szCs w:val="24"/>
        </w:rPr>
        <w:t>T</w:t>
      </w:r>
      <w:r w:rsidRPr="00E5128E">
        <w:rPr>
          <w:rFonts w:ascii="Times New Roman" w:hAnsi="Times New Roman" w:cs="Times New Roman"/>
          <w:sz w:val="24"/>
          <w:szCs w:val="24"/>
        </w:rPr>
        <w:t>araflar arasında çıka</w:t>
      </w:r>
      <w:r w:rsidR="00017C51" w:rsidRPr="00E5128E">
        <w:rPr>
          <w:rFonts w:ascii="Times New Roman" w:hAnsi="Times New Roman" w:cs="Times New Roman"/>
          <w:sz w:val="24"/>
          <w:szCs w:val="24"/>
        </w:rPr>
        <w:t xml:space="preserve">bilecek </w:t>
      </w:r>
      <w:r w:rsidRPr="00E5128E">
        <w:rPr>
          <w:rFonts w:ascii="Times New Roman" w:hAnsi="Times New Roman" w:cs="Times New Roman"/>
          <w:sz w:val="24"/>
          <w:szCs w:val="24"/>
        </w:rPr>
        <w:t xml:space="preserve">uyuşmazlıklarda </w:t>
      </w:r>
      <w:proofErr w:type="spellStart"/>
      <w:r w:rsidRPr="00E5128E">
        <w:rPr>
          <w:rFonts w:ascii="Times New Roman" w:hAnsi="Times New Roman" w:cs="Times New Roman"/>
          <w:sz w:val="24"/>
          <w:szCs w:val="24"/>
        </w:rPr>
        <w:t>Taraflar</w:t>
      </w:r>
      <w:r w:rsidR="00017C51" w:rsidRPr="00E5128E">
        <w:rPr>
          <w:rFonts w:ascii="Times New Roman" w:hAnsi="Times New Roman" w:cs="Times New Roman"/>
          <w:sz w:val="24"/>
          <w:szCs w:val="24"/>
        </w:rPr>
        <w:t>’</w:t>
      </w:r>
      <w:r w:rsidRPr="00E5128E">
        <w:rPr>
          <w:rFonts w:ascii="Times New Roman" w:hAnsi="Times New Roman" w:cs="Times New Roman"/>
          <w:sz w:val="24"/>
          <w:szCs w:val="24"/>
        </w:rPr>
        <w:t>ın</w:t>
      </w:r>
      <w:proofErr w:type="spellEnd"/>
      <w:r w:rsidRPr="00E5128E">
        <w:rPr>
          <w:rFonts w:ascii="Times New Roman" w:hAnsi="Times New Roman" w:cs="Times New Roman"/>
          <w:sz w:val="24"/>
          <w:szCs w:val="24"/>
        </w:rPr>
        <w:t xml:space="preserve"> usulüne uygun olarak tutulmuş her türlü defter, yazılı ve elektronik kayıt ve belgeleri Hukuk Muhakemeleri Kanunu’nun 193. maddesi uyarınca muteber, bağlayıcı, kesin ve münhasır delil kabul edilecektir. Taraflar, işbu maddenin kesin delil sözleşmesi niteliğinde olduğunu kabul, beyan ve taahhüt eder. </w:t>
      </w:r>
    </w:p>
    <w:p w14:paraId="3C232EF3" w14:textId="4DA8A35C"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FERAGAT</w:t>
      </w:r>
    </w:p>
    <w:p w14:paraId="2CCCE849" w14:textId="77777777" w:rsidR="007F50ED" w:rsidRPr="00E5128E" w:rsidRDefault="007F50ED"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Taraflardan herhangi birinin işbu Sözleşme kapsamında kendisine tanınmış olan hak ve yetkilerden birisini kullanmamış olması, söz konusu hak veya yetkiden feragat etmiş bulunduğu ve dolayısıyla bu hak veya yetkinin ortadan kalktığı şekilde yorumlanamaz; ayrıca bu durum Taraflar arasında ticari bir teamülün doğumuna da kaynaklık edemez.</w:t>
      </w:r>
    </w:p>
    <w:p w14:paraId="4BF80159" w14:textId="4BB32C58"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 xml:space="preserve">SÜRE VE </w:t>
      </w:r>
      <w:r w:rsidR="00124C56" w:rsidRPr="00E5128E">
        <w:rPr>
          <w:rFonts w:ascii="Times New Roman" w:hAnsi="Times New Roman" w:cs="Times New Roman"/>
          <w:b/>
          <w:sz w:val="24"/>
          <w:szCs w:val="24"/>
        </w:rPr>
        <w:t>FESİH</w:t>
      </w:r>
    </w:p>
    <w:p w14:paraId="0458A274" w14:textId="107B4EEB"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İşbu Sözleşme </w:t>
      </w:r>
      <w:proofErr w:type="gramStart"/>
      <w:r w:rsidR="009F1F32" w:rsidRPr="00E5128E">
        <w:rPr>
          <w:rFonts w:ascii="Times New Roman" w:hAnsi="Times New Roman" w:cs="Times New Roman"/>
          <w:sz w:val="24"/>
          <w:szCs w:val="24"/>
          <w:highlight w:val="yellow"/>
        </w:rPr>
        <w:t>[</w:t>
      </w:r>
      <w:r w:rsidR="006064B6">
        <w:rPr>
          <w:rFonts w:ascii="Times New Roman" w:hAnsi="Times New Roman" w:cs="Times New Roman"/>
          <w:sz w:val="24"/>
          <w:szCs w:val="24"/>
          <w:highlight w:val="yellow"/>
        </w:rPr>
        <w:t>..</w:t>
      </w:r>
      <w:proofErr w:type="gramEnd"/>
      <w:r w:rsidR="006064B6">
        <w:rPr>
          <w:rFonts w:ascii="Times New Roman" w:hAnsi="Times New Roman" w:cs="Times New Roman"/>
          <w:sz w:val="24"/>
          <w:szCs w:val="24"/>
          <w:highlight w:val="yellow"/>
        </w:rPr>
        <w:t>/../….</w:t>
      </w:r>
      <w:r w:rsidR="009F1F32" w:rsidRPr="00E5128E">
        <w:rPr>
          <w:rFonts w:ascii="Times New Roman" w:hAnsi="Times New Roman" w:cs="Times New Roman"/>
          <w:sz w:val="24"/>
          <w:szCs w:val="24"/>
          <w:highlight w:val="yellow"/>
        </w:rPr>
        <w:t>]</w:t>
      </w:r>
      <w:r w:rsidR="009F1F32" w:rsidRPr="00E5128E">
        <w:rPr>
          <w:rFonts w:ascii="Times New Roman" w:hAnsi="Times New Roman" w:cs="Times New Roman"/>
          <w:sz w:val="24"/>
          <w:szCs w:val="24"/>
        </w:rPr>
        <w:t xml:space="preserve"> tarihinde (“</w:t>
      </w:r>
      <w:r w:rsidR="009F1F32" w:rsidRPr="00E5128E">
        <w:rPr>
          <w:rFonts w:ascii="Times New Roman" w:hAnsi="Times New Roman" w:cs="Times New Roman"/>
          <w:b/>
          <w:bCs/>
          <w:sz w:val="24"/>
          <w:szCs w:val="24"/>
        </w:rPr>
        <w:t>Yürürlük Tarihi</w:t>
      </w:r>
      <w:r w:rsidR="009F1F32" w:rsidRPr="00E5128E">
        <w:rPr>
          <w:rFonts w:ascii="Times New Roman" w:hAnsi="Times New Roman" w:cs="Times New Roman"/>
          <w:sz w:val="24"/>
          <w:szCs w:val="24"/>
        </w:rPr>
        <w:t xml:space="preserve">”) </w:t>
      </w:r>
      <w:r w:rsidRPr="00E5128E">
        <w:rPr>
          <w:rFonts w:ascii="Times New Roman" w:hAnsi="Times New Roman" w:cs="Times New Roman"/>
          <w:sz w:val="24"/>
          <w:szCs w:val="24"/>
        </w:rPr>
        <w:t>yürürlüğe girecek olup</w:t>
      </w:r>
      <w:r w:rsidR="009F1F32" w:rsidRPr="00E5128E">
        <w:rPr>
          <w:rFonts w:ascii="Times New Roman" w:hAnsi="Times New Roman" w:cs="Times New Roman"/>
          <w:sz w:val="24"/>
          <w:szCs w:val="24"/>
        </w:rPr>
        <w:t xml:space="preserve"> </w:t>
      </w:r>
      <w:r w:rsidR="000E50C8" w:rsidRPr="00E5128E">
        <w:rPr>
          <w:rFonts w:ascii="Times New Roman" w:hAnsi="Times New Roman" w:cs="Times New Roman"/>
          <w:sz w:val="24"/>
          <w:szCs w:val="24"/>
        </w:rPr>
        <w:t xml:space="preserve">2 </w:t>
      </w:r>
      <w:r w:rsidR="009F1F32" w:rsidRPr="00E5128E">
        <w:rPr>
          <w:rFonts w:ascii="Times New Roman" w:hAnsi="Times New Roman" w:cs="Times New Roman"/>
          <w:sz w:val="24"/>
          <w:szCs w:val="24"/>
        </w:rPr>
        <w:t>(</w:t>
      </w:r>
      <w:r w:rsidR="000E50C8" w:rsidRPr="00E5128E">
        <w:rPr>
          <w:rFonts w:ascii="Times New Roman" w:hAnsi="Times New Roman" w:cs="Times New Roman"/>
          <w:sz w:val="24"/>
          <w:szCs w:val="24"/>
        </w:rPr>
        <w:t>iki</w:t>
      </w:r>
      <w:r w:rsidR="009F1F32" w:rsidRPr="00E5128E">
        <w:rPr>
          <w:rFonts w:ascii="Times New Roman" w:hAnsi="Times New Roman" w:cs="Times New Roman"/>
          <w:sz w:val="24"/>
          <w:szCs w:val="24"/>
        </w:rPr>
        <w:t xml:space="preserve">) yıl boyunca yürürlükte kalacaktır. </w:t>
      </w:r>
      <w:r w:rsidR="00697E41" w:rsidRPr="00E5128E">
        <w:rPr>
          <w:rFonts w:ascii="Times New Roman" w:hAnsi="Times New Roman" w:cs="Times New Roman"/>
          <w:sz w:val="24"/>
          <w:szCs w:val="24"/>
        </w:rPr>
        <w:t>Taraflar</w:t>
      </w:r>
      <w:r w:rsidR="00A07820">
        <w:rPr>
          <w:rFonts w:ascii="Times New Roman" w:hAnsi="Times New Roman" w:cs="Times New Roman"/>
          <w:sz w:val="24"/>
          <w:szCs w:val="24"/>
        </w:rPr>
        <w:t xml:space="preserve">dan herhangi birinin bu sürenin sonunda bu </w:t>
      </w:r>
      <w:proofErr w:type="spellStart"/>
      <w:r w:rsidR="00A07820">
        <w:rPr>
          <w:rFonts w:ascii="Times New Roman" w:hAnsi="Times New Roman" w:cs="Times New Roman"/>
          <w:sz w:val="24"/>
          <w:szCs w:val="24"/>
        </w:rPr>
        <w:t>Sözleşme’yi</w:t>
      </w:r>
      <w:proofErr w:type="spellEnd"/>
      <w:r w:rsidR="00A07820">
        <w:rPr>
          <w:rFonts w:ascii="Times New Roman" w:hAnsi="Times New Roman" w:cs="Times New Roman"/>
          <w:sz w:val="24"/>
          <w:szCs w:val="24"/>
        </w:rPr>
        <w:t xml:space="preserve"> feshetmemesi halinde </w:t>
      </w:r>
      <w:r w:rsidR="00697E41" w:rsidRPr="00E5128E">
        <w:rPr>
          <w:rFonts w:ascii="Times New Roman" w:hAnsi="Times New Roman" w:cs="Times New Roman"/>
          <w:sz w:val="24"/>
          <w:szCs w:val="24"/>
        </w:rPr>
        <w:t>Sözleşme</w:t>
      </w:r>
      <w:r w:rsidR="0059626F" w:rsidRPr="00E5128E">
        <w:rPr>
          <w:rFonts w:ascii="Times New Roman" w:hAnsi="Times New Roman" w:cs="Times New Roman"/>
          <w:sz w:val="24"/>
          <w:szCs w:val="24"/>
        </w:rPr>
        <w:t xml:space="preserve"> </w:t>
      </w:r>
      <w:r w:rsidR="00A07820">
        <w:rPr>
          <w:rFonts w:ascii="Times New Roman" w:hAnsi="Times New Roman" w:cs="Times New Roman"/>
          <w:sz w:val="24"/>
          <w:szCs w:val="24"/>
        </w:rPr>
        <w:t>kendiliğinden birer yıllık sürelerle yenilenecektir</w:t>
      </w:r>
      <w:r w:rsidR="00697E41" w:rsidRPr="00E5128E">
        <w:rPr>
          <w:rFonts w:ascii="Times New Roman" w:hAnsi="Times New Roman" w:cs="Times New Roman"/>
          <w:sz w:val="24"/>
          <w:szCs w:val="24"/>
        </w:rPr>
        <w:t xml:space="preserve">. </w:t>
      </w:r>
    </w:p>
    <w:p w14:paraId="75020FF0" w14:textId="529DA8D8" w:rsidR="003672BB"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Finansman Şirketi’nin, </w:t>
      </w:r>
      <w:bookmarkStart w:id="2" w:name="_Hlk170898680"/>
      <w:r w:rsidRPr="00E5128E">
        <w:rPr>
          <w:rFonts w:ascii="Times New Roman" w:hAnsi="Times New Roman" w:cs="Times New Roman"/>
          <w:sz w:val="24"/>
          <w:szCs w:val="24"/>
        </w:rPr>
        <w:t xml:space="preserve">BDDK’nın, </w:t>
      </w:r>
      <w:proofErr w:type="spellStart"/>
      <w:r w:rsidRPr="00E5128E">
        <w:rPr>
          <w:rFonts w:ascii="Times New Roman" w:hAnsi="Times New Roman" w:cs="Times New Roman"/>
          <w:sz w:val="24"/>
          <w:szCs w:val="24"/>
        </w:rPr>
        <w:t>MASAK’ın</w:t>
      </w:r>
      <w:proofErr w:type="spellEnd"/>
      <w:r w:rsidRPr="00E5128E">
        <w:rPr>
          <w:rFonts w:ascii="Times New Roman" w:hAnsi="Times New Roman" w:cs="Times New Roman"/>
          <w:sz w:val="24"/>
          <w:szCs w:val="24"/>
        </w:rPr>
        <w:t xml:space="preserve"> ve sair muhatap kurum ve kuruluşların kararları ve düzenlemeleri dolayısıyla</w:t>
      </w:r>
      <w:bookmarkEnd w:id="2"/>
      <w:r w:rsidRPr="00E5128E">
        <w:rPr>
          <w:rFonts w:ascii="Times New Roman" w:hAnsi="Times New Roman" w:cs="Times New Roman"/>
          <w:sz w:val="24"/>
          <w:szCs w:val="24"/>
        </w:rPr>
        <w:t xml:space="preserve"> </w:t>
      </w:r>
      <w:r w:rsidR="007944F5" w:rsidRPr="00E5128E">
        <w:rPr>
          <w:rFonts w:ascii="Times New Roman" w:hAnsi="Times New Roman" w:cs="Times New Roman"/>
          <w:sz w:val="24"/>
          <w:szCs w:val="24"/>
        </w:rPr>
        <w:t>işbu Sözleşme konusu hizmetin sunulamayacak olması halinde</w:t>
      </w:r>
      <w:r w:rsidRPr="00E5128E">
        <w:rPr>
          <w:rFonts w:ascii="Times New Roman" w:hAnsi="Times New Roman" w:cs="Times New Roman"/>
          <w:sz w:val="24"/>
          <w:szCs w:val="24"/>
        </w:rPr>
        <w:t xml:space="preserve"> işbu </w:t>
      </w:r>
      <w:proofErr w:type="spellStart"/>
      <w:r w:rsidRPr="00E5128E">
        <w:rPr>
          <w:rFonts w:ascii="Times New Roman" w:hAnsi="Times New Roman" w:cs="Times New Roman"/>
          <w:sz w:val="24"/>
          <w:szCs w:val="24"/>
        </w:rPr>
        <w:t>Sözleşme’yi</w:t>
      </w:r>
      <w:proofErr w:type="spellEnd"/>
      <w:r w:rsidRPr="00E5128E">
        <w:rPr>
          <w:rFonts w:ascii="Times New Roman" w:hAnsi="Times New Roman" w:cs="Times New Roman"/>
          <w:sz w:val="24"/>
          <w:szCs w:val="24"/>
        </w:rPr>
        <w:t xml:space="preserve"> derhal </w:t>
      </w:r>
      <w:r w:rsidR="009D6BD8" w:rsidRPr="00E5128E">
        <w:rPr>
          <w:rFonts w:ascii="Times New Roman" w:hAnsi="Times New Roman" w:cs="Times New Roman"/>
          <w:sz w:val="24"/>
          <w:szCs w:val="24"/>
        </w:rPr>
        <w:t xml:space="preserve">tazminatsız </w:t>
      </w:r>
      <w:r w:rsidRPr="00E5128E">
        <w:rPr>
          <w:rFonts w:ascii="Times New Roman" w:hAnsi="Times New Roman" w:cs="Times New Roman"/>
          <w:sz w:val="24"/>
          <w:szCs w:val="24"/>
        </w:rPr>
        <w:t xml:space="preserve">fesih etme hakkı saklıdır. </w:t>
      </w:r>
    </w:p>
    <w:p w14:paraId="2586595F" w14:textId="64DBA883"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Bu kapsamda, özellikle </w:t>
      </w: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w:t>
      </w:r>
      <w:proofErr w:type="spellStart"/>
      <w:r w:rsidRPr="00E5128E">
        <w:rPr>
          <w:rFonts w:ascii="Times New Roman" w:hAnsi="Times New Roman" w:cs="Times New Roman"/>
          <w:sz w:val="24"/>
          <w:szCs w:val="24"/>
        </w:rPr>
        <w:t>Mevzuat’ın</w:t>
      </w:r>
      <w:proofErr w:type="spellEnd"/>
      <w:r w:rsidRPr="00E5128E">
        <w:rPr>
          <w:rFonts w:ascii="Times New Roman" w:hAnsi="Times New Roman" w:cs="Times New Roman"/>
          <w:sz w:val="24"/>
          <w:szCs w:val="24"/>
        </w:rPr>
        <w:t xml:space="preserve"> amir hükümlerine aykırı herhangi bir davranışının tespiti </w:t>
      </w:r>
      <w:r w:rsidR="00E83EF7" w:rsidRPr="00E5128E">
        <w:rPr>
          <w:rFonts w:ascii="Times New Roman" w:hAnsi="Times New Roman" w:cs="Times New Roman"/>
          <w:sz w:val="24"/>
          <w:szCs w:val="24"/>
        </w:rPr>
        <w:t xml:space="preserve">ve/veya Finansman Şirketi’nin faaliyet iznin herhangi bir nedenle iptali/sona ermesi </w:t>
      </w:r>
      <w:r w:rsidRPr="00E5128E">
        <w:rPr>
          <w:rFonts w:ascii="Times New Roman" w:hAnsi="Times New Roman" w:cs="Times New Roman"/>
          <w:sz w:val="24"/>
          <w:szCs w:val="24"/>
        </w:rPr>
        <w:t>halinde; işbu Sözleşme</w:t>
      </w:r>
      <w:r w:rsidR="009F1F32" w:rsidRPr="00E5128E">
        <w:rPr>
          <w:rFonts w:ascii="Times New Roman" w:hAnsi="Times New Roman" w:cs="Times New Roman"/>
          <w:sz w:val="24"/>
          <w:szCs w:val="24"/>
        </w:rPr>
        <w:t>,</w:t>
      </w:r>
      <w:r w:rsidRPr="00E5128E">
        <w:rPr>
          <w:rFonts w:ascii="Times New Roman" w:hAnsi="Times New Roman" w:cs="Times New Roman"/>
          <w:sz w:val="24"/>
          <w:szCs w:val="24"/>
        </w:rPr>
        <w:t xml:space="preserve"> Finansman Şirketi tarafından herhangi bir ihbar süresi verilmeksizin derhal feshedilebilecektir.</w:t>
      </w:r>
      <w:r w:rsidR="00441C4A" w:rsidRPr="00E5128E">
        <w:rPr>
          <w:rFonts w:ascii="Times New Roman" w:hAnsi="Times New Roman" w:cs="Times New Roman"/>
          <w:sz w:val="24"/>
          <w:szCs w:val="24"/>
        </w:rPr>
        <w:t xml:space="preserve"> </w:t>
      </w:r>
      <w:r w:rsidR="007844EA" w:rsidRPr="00E5128E">
        <w:rPr>
          <w:rFonts w:ascii="Times New Roman" w:hAnsi="Times New Roman" w:cs="Times New Roman"/>
          <w:sz w:val="24"/>
          <w:szCs w:val="24"/>
        </w:rPr>
        <w:t xml:space="preserve"> </w:t>
      </w:r>
    </w:p>
    <w:p w14:paraId="463276EF" w14:textId="59DC945D" w:rsidR="00697E41" w:rsidRPr="00E5128E" w:rsidRDefault="009F1F32"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proofErr w:type="spellStart"/>
      <w:r w:rsidRPr="00E5128E">
        <w:rPr>
          <w:rFonts w:ascii="Times New Roman" w:hAnsi="Times New Roman" w:cs="Times New Roman"/>
          <w:sz w:val="24"/>
          <w:szCs w:val="24"/>
        </w:rPr>
        <w:t>Taraflar’dan</w:t>
      </w:r>
      <w:proofErr w:type="spellEnd"/>
      <w:r w:rsidRPr="00E5128E">
        <w:rPr>
          <w:rFonts w:ascii="Times New Roman" w:hAnsi="Times New Roman" w:cs="Times New Roman"/>
          <w:sz w:val="24"/>
          <w:szCs w:val="24"/>
        </w:rPr>
        <w:t xml:space="preserve"> birinin işbu </w:t>
      </w:r>
      <w:proofErr w:type="spellStart"/>
      <w:r w:rsidRPr="00E5128E">
        <w:rPr>
          <w:rFonts w:ascii="Times New Roman" w:hAnsi="Times New Roman" w:cs="Times New Roman"/>
          <w:sz w:val="24"/>
          <w:szCs w:val="24"/>
        </w:rPr>
        <w:t>Sözleşme’yi</w:t>
      </w:r>
      <w:proofErr w:type="spellEnd"/>
      <w:r w:rsidRPr="00E5128E">
        <w:rPr>
          <w:rFonts w:ascii="Times New Roman" w:hAnsi="Times New Roman" w:cs="Times New Roman"/>
          <w:sz w:val="24"/>
          <w:szCs w:val="24"/>
        </w:rPr>
        <w:t xml:space="preserve"> veya geçerli herhangi bir ekini ihlal etmesi halinde, diğer Taraf, ihlal eden Taraf’a </w:t>
      </w:r>
      <w:r w:rsidR="00F5037D" w:rsidRPr="00E5128E">
        <w:rPr>
          <w:rFonts w:ascii="Times New Roman" w:hAnsi="Times New Roman" w:cs="Times New Roman"/>
          <w:sz w:val="24"/>
          <w:szCs w:val="24"/>
        </w:rPr>
        <w:t xml:space="preserve">17. Maddede belirtilen yetkili kişilerden birine e-posta </w:t>
      </w:r>
      <w:r w:rsidRPr="00E5128E">
        <w:rPr>
          <w:rFonts w:ascii="Times New Roman" w:hAnsi="Times New Roman" w:cs="Times New Roman"/>
          <w:sz w:val="24"/>
          <w:szCs w:val="24"/>
        </w:rPr>
        <w:t xml:space="preserve">aracılığıyla yazılı ihtarda bulunarak ihlali bildirir ve 30 (otuz) gün içerisinde ihlalin giderilmesini talep eder. Söz konusu ihlalin bahsi geçen zaman içerisinde giderilmemesi halinde, diğer Taraf </w:t>
      </w:r>
      <w:proofErr w:type="spellStart"/>
      <w:r w:rsidRPr="00E5128E">
        <w:rPr>
          <w:rFonts w:ascii="Times New Roman" w:hAnsi="Times New Roman" w:cs="Times New Roman"/>
          <w:sz w:val="24"/>
          <w:szCs w:val="24"/>
        </w:rPr>
        <w:t>Sözleşme’yi</w:t>
      </w:r>
      <w:proofErr w:type="spellEnd"/>
      <w:r w:rsidRPr="00E5128E">
        <w:rPr>
          <w:rFonts w:ascii="Times New Roman" w:hAnsi="Times New Roman" w:cs="Times New Roman"/>
          <w:sz w:val="24"/>
          <w:szCs w:val="24"/>
        </w:rPr>
        <w:t xml:space="preserve"> haklı sebeple derhal ve tek taraflı olarak feshedebilir. </w:t>
      </w:r>
    </w:p>
    <w:p w14:paraId="13B6B037" w14:textId="170AC634" w:rsidR="009F1F32" w:rsidRPr="00E5128E" w:rsidRDefault="0006437F"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Taraflardan her biri</w:t>
      </w:r>
      <w:r w:rsidR="00453932" w:rsidRPr="00E5128E">
        <w:rPr>
          <w:rFonts w:ascii="Times New Roman" w:hAnsi="Times New Roman" w:cs="Times New Roman"/>
          <w:sz w:val="24"/>
          <w:szCs w:val="24"/>
        </w:rPr>
        <w:t xml:space="preserve"> 30 (otuz) gün önceden yazılı bildirimde bulunmak kaydıyla</w:t>
      </w:r>
      <w:r w:rsidR="00C92624" w:rsidRPr="00E5128E">
        <w:rPr>
          <w:rFonts w:ascii="Times New Roman" w:hAnsi="Times New Roman" w:cs="Times New Roman"/>
          <w:sz w:val="24"/>
          <w:szCs w:val="24"/>
        </w:rPr>
        <w:t xml:space="preserve"> </w:t>
      </w:r>
      <w:r w:rsidR="00345302" w:rsidRPr="00E5128E">
        <w:rPr>
          <w:rFonts w:ascii="Times New Roman" w:hAnsi="Times New Roman" w:cs="Times New Roman"/>
          <w:sz w:val="24"/>
          <w:szCs w:val="24"/>
        </w:rPr>
        <w:t xml:space="preserve">işbu </w:t>
      </w:r>
      <w:proofErr w:type="spellStart"/>
      <w:r w:rsidR="00345302" w:rsidRPr="00E5128E">
        <w:rPr>
          <w:rFonts w:ascii="Times New Roman" w:hAnsi="Times New Roman" w:cs="Times New Roman"/>
          <w:sz w:val="24"/>
          <w:szCs w:val="24"/>
        </w:rPr>
        <w:t>Sözleşme’yi</w:t>
      </w:r>
      <w:proofErr w:type="spellEnd"/>
      <w:r w:rsidR="00345302" w:rsidRPr="00E5128E">
        <w:rPr>
          <w:rFonts w:ascii="Times New Roman" w:hAnsi="Times New Roman" w:cs="Times New Roman"/>
          <w:sz w:val="24"/>
          <w:szCs w:val="24"/>
        </w:rPr>
        <w:t xml:space="preserve"> tek taraflı olarak ve diledi</w:t>
      </w:r>
      <w:r w:rsidR="00AA36E1" w:rsidRPr="00E5128E">
        <w:rPr>
          <w:rFonts w:ascii="Times New Roman" w:hAnsi="Times New Roman" w:cs="Times New Roman"/>
          <w:sz w:val="24"/>
          <w:szCs w:val="24"/>
        </w:rPr>
        <w:t>ği</w:t>
      </w:r>
      <w:r w:rsidR="00345302" w:rsidRPr="00E5128E">
        <w:rPr>
          <w:rFonts w:ascii="Times New Roman" w:hAnsi="Times New Roman" w:cs="Times New Roman"/>
          <w:sz w:val="24"/>
          <w:szCs w:val="24"/>
        </w:rPr>
        <w:t xml:space="preserve"> zaman, herhangi bir sebep göstermeksizin, </w:t>
      </w:r>
      <w:r w:rsidR="00BE0919" w:rsidRPr="00E5128E">
        <w:rPr>
          <w:rFonts w:ascii="Times New Roman" w:hAnsi="Times New Roman" w:cs="Times New Roman"/>
          <w:sz w:val="24"/>
          <w:szCs w:val="24"/>
        </w:rPr>
        <w:t>tazminatsız olarak feshedebilir.</w:t>
      </w:r>
      <w:r w:rsidR="00AA36E1" w:rsidRPr="00E5128E">
        <w:rPr>
          <w:rFonts w:ascii="Times New Roman" w:hAnsi="Times New Roman" w:cs="Times New Roman"/>
          <w:sz w:val="24"/>
          <w:szCs w:val="24"/>
        </w:rPr>
        <w:t xml:space="preserve"> </w:t>
      </w:r>
      <w:r w:rsidR="00BE0919" w:rsidRPr="00E5128E">
        <w:rPr>
          <w:rFonts w:ascii="Times New Roman" w:hAnsi="Times New Roman" w:cs="Times New Roman"/>
          <w:sz w:val="24"/>
          <w:szCs w:val="24"/>
        </w:rPr>
        <w:t>Tarafların fesih geçerlilik tarihine dek kesinleşen hak ve alacakları saklıdır.</w:t>
      </w:r>
      <w:r w:rsidR="00C92624" w:rsidRPr="00E5128E">
        <w:rPr>
          <w:rFonts w:ascii="Times New Roman" w:hAnsi="Times New Roman" w:cs="Times New Roman"/>
          <w:sz w:val="24"/>
          <w:szCs w:val="24"/>
        </w:rPr>
        <w:t xml:space="preserve"> </w:t>
      </w:r>
    </w:p>
    <w:p w14:paraId="035B306B" w14:textId="79F0FDD4"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 xml:space="preserve">SÖZLEŞME’NİN SONA ERMESİNİN SONUÇLARI </w:t>
      </w:r>
    </w:p>
    <w:p w14:paraId="5C5D302B" w14:textId="6E645A67" w:rsidR="007F50ED" w:rsidRPr="00E5128E" w:rsidRDefault="009F1F32"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İ</w:t>
      </w:r>
      <w:r w:rsidR="007F50ED" w:rsidRPr="00E5128E">
        <w:rPr>
          <w:rFonts w:ascii="Times New Roman" w:hAnsi="Times New Roman" w:cs="Times New Roman"/>
          <w:sz w:val="24"/>
          <w:szCs w:val="24"/>
        </w:rPr>
        <w:t xml:space="preserve">şbu Sözleşme’nin </w:t>
      </w:r>
      <w:r w:rsidRPr="00E5128E">
        <w:rPr>
          <w:rFonts w:ascii="Times New Roman" w:hAnsi="Times New Roman" w:cs="Times New Roman"/>
          <w:sz w:val="24"/>
          <w:szCs w:val="24"/>
        </w:rPr>
        <w:t xml:space="preserve">herhangi bir nedenle </w:t>
      </w:r>
      <w:r w:rsidR="007F50ED" w:rsidRPr="00E5128E">
        <w:rPr>
          <w:rFonts w:ascii="Times New Roman" w:hAnsi="Times New Roman" w:cs="Times New Roman"/>
          <w:sz w:val="24"/>
          <w:szCs w:val="24"/>
        </w:rPr>
        <w:t>sona ermesi</w:t>
      </w:r>
      <w:r w:rsidRPr="00E5128E">
        <w:rPr>
          <w:rFonts w:ascii="Times New Roman" w:hAnsi="Times New Roman" w:cs="Times New Roman"/>
          <w:sz w:val="24"/>
          <w:szCs w:val="24"/>
        </w:rPr>
        <w:t xml:space="preserve"> veya feshedilmesi</w:t>
      </w:r>
      <w:r w:rsidR="007F50ED" w:rsidRPr="00E5128E">
        <w:rPr>
          <w:rFonts w:ascii="Times New Roman" w:hAnsi="Times New Roman" w:cs="Times New Roman"/>
          <w:sz w:val="24"/>
          <w:szCs w:val="24"/>
        </w:rPr>
        <w:t xml:space="preserve">, daha önce akdedilmiş bulunan Kredi sözleşmeleri ile kurulmuş yasal ilişki ve taahhütleri etkilemeyecektir. </w:t>
      </w:r>
    </w:p>
    <w:p w14:paraId="7E0DBD68" w14:textId="49B21330"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Sözleşme’nin herhangi bir nedenle sona ermesi</w:t>
      </w:r>
      <w:r w:rsidR="009F1F32" w:rsidRPr="00E5128E">
        <w:rPr>
          <w:rFonts w:ascii="Times New Roman" w:hAnsi="Times New Roman" w:cs="Times New Roman"/>
          <w:sz w:val="24"/>
          <w:szCs w:val="24"/>
        </w:rPr>
        <w:t xml:space="preserve"> veya feshedilmesi</w:t>
      </w:r>
      <w:r w:rsidRPr="00E5128E">
        <w:rPr>
          <w:rFonts w:ascii="Times New Roman" w:hAnsi="Times New Roman" w:cs="Times New Roman"/>
          <w:sz w:val="24"/>
          <w:szCs w:val="24"/>
        </w:rPr>
        <w:t>, Tarafların fesih tarihinden öncesinde doğan hak ve yükümlülüklerini ortadan kaldırmaz.</w:t>
      </w:r>
    </w:p>
    <w:p w14:paraId="7633DAA0" w14:textId="655D5B8E" w:rsidR="00124C56"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lastRenderedPageBreak/>
        <w:t xml:space="preserve">Sözleşme’nin herhangi bir nedenle sona ermesi </w:t>
      </w:r>
      <w:r w:rsidR="00124C56" w:rsidRPr="00E5128E">
        <w:rPr>
          <w:rFonts w:ascii="Times New Roman" w:hAnsi="Times New Roman" w:cs="Times New Roman"/>
          <w:sz w:val="24"/>
          <w:szCs w:val="24"/>
        </w:rPr>
        <w:t xml:space="preserve">veya feshedilmesi </w:t>
      </w:r>
      <w:r w:rsidRPr="00E5128E">
        <w:rPr>
          <w:rFonts w:ascii="Times New Roman" w:hAnsi="Times New Roman" w:cs="Times New Roman"/>
          <w:sz w:val="24"/>
          <w:szCs w:val="24"/>
        </w:rPr>
        <w:t>halinde Taraflar, birbirlerinden edindikleri her türlü bilgi ve belgeyi derhal iade edecek, iadesi mümkün olmayanları silecektir.</w:t>
      </w:r>
      <w:r w:rsidR="00124C56" w:rsidRPr="00E5128E">
        <w:rPr>
          <w:rFonts w:ascii="Times New Roman" w:hAnsi="Times New Roman" w:cs="Times New Roman"/>
          <w:sz w:val="24"/>
          <w:szCs w:val="24"/>
        </w:rPr>
        <w:t xml:space="preserve"> Yasal yükümlülükleri gereği ilgili bilgi veya belgenin muhafaza edilmek zorunda kalınması halinde işbu madde ilgili yükümlülüklerin sona erme tarihine kadar uygulanmayacaktır.   </w:t>
      </w:r>
      <w:r w:rsidRPr="00E5128E">
        <w:rPr>
          <w:rFonts w:ascii="Times New Roman" w:hAnsi="Times New Roman" w:cs="Times New Roman"/>
          <w:sz w:val="24"/>
          <w:szCs w:val="24"/>
        </w:rPr>
        <w:t xml:space="preserve"> </w:t>
      </w:r>
    </w:p>
    <w:p w14:paraId="70282C2D" w14:textId="3BF97AB8"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Tarafların, işbu </w:t>
      </w:r>
      <w:proofErr w:type="spellStart"/>
      <w:r w:rsidRPr="00E5128E">
        <w:rPr>
          <w:rFonts w:ascii="Times New Roman" w:hAnsi="Times New Roman" w:cs="Times New Roman"/>
          <w:sz w:val="24"/>
          <w:szCs w:val="24"/>
        </w:rPr>
        <w:t>Sözleşme’de</w:t>
      </w:r>
      <w:proofErr w:type="spellEnd"/>
      <w:r w:rsidRPr="00E5128E">
        <w:rPr>
          <w:rFonts w:ascii="Times New Roman" w:hAnsi="Times New Roman" w:cs="Times New Roman"/>
          <w:sz w:val="24"/>
          <w:szCs w:val="24"/>
        </w:rPr>
        <w:t xml:space="preserve"> yer alan gizlilik</w:t>
      </w:r>
      <w:r w:rsidR="00124C56" w:rsidRPr="00E5128E">
        <w:rPr>
          <w:rFonts w:ascii="Times New Roman" w:hAnsi="Times New Roman" w:cs="Times New Roman"/>
          <w:sz w:val="24"/>
          <w:szCs w:val="24"/>
        </w:rPr>
        <w:t>, fikri mülkiyet</w:t>
      </w:r>
      <w:r w:rsidRPr="00E5128E">
        <w:rPr>
          <w:rFonts w:ascii="Times New Roman" w:hAnsi="Times New Roman" w:cs="Times New Roman"/>
          <w:sz w:val="24"/>
          <w:szCs w:val="24"/>
        </w:rPr>
        <w:t xml:space="preserve"> ve bilgi güvenliğine ilişkin yükümlülükleri Sözleşme’nin sona ermesi veya feshinden sonra da süresiz devam edecektir. </w:t>
      </w:r>
    </w:p>
    <w:p w14:paraId="70FB3D2C" w14:textId="00F68ACF"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DEVİR VE TEMLİK</w:t>
      </w:r>
    </w:p>
    <w:p w14:paraId="7166C202" w14:textId="66B0A441" w:rsidR="007F50ED" w:rsidRPr="00E5128E" w:rsidRDefault="007F50ED" w:rsidP="00E5128E">
      <w:pPr>
        <w:pStyle w:val="ListeParagraf"/>
        <w:spacing w:after="0" w:line="240" w:lineRule="auto"/>
        <w:ind w:left="0"/>
        <w:contextualSpacing w:val="0"/>
        <w:jc w:val="both"/>
        <w:rPr>
          <w:rFonts w:ascii="Times New Roman" w:hAnsi="Times New Roman" w:cs="Times New Roman"/>
          <w:b/>
          <w:sz w:val="24"/>
          <w:szCs w:val="24"/>
        </w:rPr>
      </w:pPr>
      <w:r w:rsidRPr="00E5128E">
        <w:rPr>
          <w:rFonts w:ascii="Times New Roman" w:hAnsi="Times New Roman" w:cs="Times New Roman"/>
          <w:sz w:val="24"/>
          <w:szCs w:val="24"/>
        </w:rPr>
        <w:t xml:space="preserve">Satıcı, işbu </w:t>
      </w:r>
      <w:proofErr w:type="spellStart"/>
      <w:r w:rsidRPr="00E5128E">
        <w:rPr>
          <w:rFonts w:ascii="Times New Roman" w:hAnsi="Times New Roman" w:cs="Times New Roman"/>
          <w:sz w:val="24"/>
          <w:szCs w:val="24"/>
        </w:rPr>
        <w:t>Sözleşme'yi</w:t>
      </w:r>
      <w:proofErr w:type="spellEnd"/>
      <w:r w:rsidRPr="00E5128E">
        <w:rPr>
          <w:rFonts w:ascii="Times New Roman" w:hAnsi="Times New Roman" w:cs="Times New Roman"/>
          <w:sz w:val="24"/>
          <w:szCs w:val="24"/>
        </w:rPr>
        <w:t xml:space="preserve"> ve işbu </w:t>
      </w:r>
      <w:proofErr w:type="spellStart"/>
      <w:r w:rsidRPr="00E5128E">
        <w:rPr>
          <w:rFonts w:ascii="Times New Roman" w:hAnsi="Times New Roman" w:cs="Times New Roman"/>
          <w:sz w:val="24"/>
          <w:szCs w:val="24"/>
        </w:rPr>
        <w:t>Sözleşme’den</w:t>
      </w:r>
      <w:proofErr w:type="spellEnd"/>
      <w:r w:rsidRPr="00E5128E">
        <w:rPr>
          <w:rFonts w:ascii="Times New Roman" w:hAnsi="Times New Roman" w:cs="Times New Roman"/>
          <w:sz w:val="24"/>
          <w:szCs w:val="24"/>
        </w:rPr>
        <w:t xml:space="preserve"> kaynakla</w:t>
      </w:r>
      <w:r w:rsidR="006669EA" w:rsidRPr="00E5128E">
        <w:rPr>
          <w:rFonts w:ascii="Times New Roman" w:hAnsi="Times New Roman" w:cs="Times New Roman"/>
          <w:sz w:val="24"/>
          <w:szCs w:val="24"/>
        </w:rPr>
        <w:t>na</w:t>
      </w:r>
      <w:r w:rsidRPr="00E5128E">
        <w:rPr>
          <w:rFonts w:ascii="Times New Roman" w:hAnsi="Times New Roman" w:cs="Times New Roman"/>
          <w:sz w:val="24"/>
          <w:szCs w:val="24"/>
        </w:rPr>
        <w:t xml:space="preserve">cak hak ve alacakları Finansman Şirketi’nin yazılı onayı ile devir ve temlik edebilir. </w:t>
      </w:r>
      <w:r w:rsidR="00F5037D" w:rsidRPr="00E5128E">
        <w:rPr>
          <w:rFonts w:ascii="Times New Roman" w:hAnsi="Times New Roman" w:cs="Times New Roman"/>
          <w:sz w:val="24"/>
          <w:szCs w:val="24"/>
        </w:rPr>
        <w:t>Taraflar</w:t>
      </w:r>
      <w:r w:rsidRPr="00E5128E">
        <w:rPr>
          <w:rFonts w:ascii="Times New Roman" w:hAnsi="Times New Roman" w:cs="Times New Roman"/>
          <w:sz w:val="24"/>
          <w:szCs w:val="24"/>
        </w:rPr>
        <w:t xml:space="preserve">, </w:t>
      </w:r>
      <w:r w:rsidR="00F5037D" w:rsidRPr="00E5128E">
        <w:rPr>
          <w:rFonts w:ascii="Times New Roman" w:hAnsi="Times New Roman" w:cs="Times New Roman"/>
          <w:sz w:val="24"/>
          <w:szCs w:val="24"/>
        </w:rPr>
        <w:t xml:space="preserve">birbirlerinin </w:t>
      </w:r>
      <w:r w:rsidRPr="00E5128E">
        <w:rPr>
          <w:rFonts w:ascii="Times New Roman" w:hAnsi="Times New Roman" w:cs="Times New Roman"/>
          <w:sz w:val="24"/>
          <w:szCs w:val="24"/>
        </w:rPr>
        <w:t>Türk Ticaret Kanunu anlamındaki halim veya bağlı şirketlerine yapabileceği temlik ve devirleri makul bir neden olmaksızın reddedemez. Finansman Şirketi</w:t>
      </w:r>
      <w:r w:rsidR="000A4D9E" w:rsidRPr="00E5128E">
        <w:rPr>
          <w:rFonts w:ascii="Times New Roman" w:hAnsi="Times New Roman" w:cs="Times New Roman"/>
          <w:sz w:val="24"/>
          <w:szCs w:val="24"/>
        </w:rPr>
        <w:t xml:space="preserve"> de hak ve yükümlülüklerin devri için </w:t>
      </w:r>
      <w:proofErr w:type="spellStart"/>
      <w:r w:rsidR="000A4D9E" w:rsidRPr="00E5128E">
        <w:rPr>
          <w:rFonts w:ascii="Times New Roman" w:hAnsi="Times New Roman" w:cs="Times New Roman"/>
          <w:sz w:val="24"/>
          <w:szCs w:val="24"/>
        </w:rPr>
        <w:t>Satıcı’nın</w:t>
      </w:r>
      <w:proofErr w:type="spellEnd"/>
      <w:r w:rsidR="000A4D9E" w:rsidRPr="00E5128E">
        <w:rPr>
          <w:rFonts w:ascii="Times New Roman" w:hAnsi="Times New Roman" w:cs="Times New Roman"/>
          <w:sz w:val="24"/>
          <w:szCs w:val="24"/>
        </w:rPr>
        <w:t xml:space="preserve"> yazılı onayını alacaktır</w:t>
      </w:r>
      <w:r w:rsidR="00625AD8" w:rsidRPr="00E5128E">
        <w:rPr>
          <w:rFonts w:ascii="Times New Roman" w:hAnsi="Times New Roman" w:cs="Times New Roman"/>
          <w:sz w:val="24"/>
          <w:szCs w:val="24"/>
        </w:rPr>
        <w:t>.</w:t>
      </w:r>
      <w:r w:rsidR="00486423" w:rsidRPr="00E5128E">
        <w:rPr>
          <w:rFonts w:ascii="Times New Roman" w:hAnsi="Times New Roman" w:cs="Times New Roman"/>
          <w:sz w:val="24"/>
          <w:szCs w:val="24"/>
        </w:rPr>
        <w:t xml:space="preserve"> </w:t>
      </w:r>
      <w:r w:rsidRPr="00E5128E">
        <w:rPr>
          <w:rFonts w:ascii="Times New Roman" w:hAnsi="Times New Roman" w:cs="Times New Roman"/>
          <w:sz w:val="24"/>
          <w:szCs w:val="24"/>
        </w:rPr>
        <w:t xml:space="preserve">İşbu </w:t>
      </w:r>
      <w:r w:rsidR="006669EA" w:rsidRPr="00E5128E">
        <w:rPr>
          <w:rFonts w:ascii="Times New Roman" w:hAnsi="Times New Roman" w:cs="Times New Roman"/>
          <w:sz w:val="24"/>
          <w:szCs w:val="24"/>
        </w:rPr>
        <w:t>S</w:t>
      </w:r>
      <w:r w:rsidRPr="00E5128E">
        <w:rPr>
          <w:rFonts w:ascii="Times New Roman" w:hAnsi="Times New Roman" w:cs="Times New Roman"/>
          <w:sz w:val="24"/>
          <w:szCs w:val="24"/>
        </w:rPr>
        <w:t>özleşme kapsamında kullandırılan kredi alacaklarının devri bu madde kapsamında değerlendirilemez.</w:t>
      </w:r>
    </w:p>
    <w:p w14:paraId="0E2DBED7" w14:textId="4CF9AD77"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 xml:space="preserve">FİKRİ MÜLKİYET </w:t>
      </w:r>
    </w:p>
    <w:p w14:paraId="0BFEF82E" w14:textId="49BED39B"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Sözleşme ile Taraflar arasında herhangi bir fikri mülkiyet hakkı </w:t>
      </w:r>
      <w:r w:rsidR="00757EA1" w:rsidRPr="00E5128E">
        <w:rPr>
          <w:rFonts w:ascii="Times New Roman" w:hAnsi="Times New Roman" w:cs="Times New Roman"/>
          <w:sz w:val="24"/>
          <w:szCs w:val="24"/>
        </w:rPr>
        <w:t>ve benzeri hak devri</w:t>
      </w:r>
      <w:r w:rsidRPr="00E5128E">
        <w:rPr>
          <w:rFonts w:ascii="Times New Roman" w:hAnsi="Times New Roman" w:cs="Times New Roman"/>
          <w:sz w:val="24"/>
          <w:szCs w:val="24"/>
        </w:rPr>
        <w:t xml:space="preserve"> anlaşması kurulmamaktadır. Finansman Şirketi, ürünlerinin ve/veya ürün konusu eserlerin, tasarımların, tabelaların, logoların, markaların, patent ve diğer tüm mülkiyet haklarının ve daha sonra yaratılacak ve kullanılacak Finansman Şirketi ürünleri ve kartlar dahil olmak üzere logo, marka, tasarım, patent, telif, ticari sır, görseller, kimlik unsurları, sanat eserleri vb. her türlü unsura ilişkin tüm özgün tasarımların ve sahip olduğu kullanma, ürüne dönüştürme, dağıtma, yayma, satma gibi çeşitli mahiyetteki hakların ve fikri mülkiyet konusu tüm hakların sahibidir. </w:t>
      </w: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bunları kullanımı bu Sözleşme hükümleri, standartları, uygulamaları ve sadece </w:t>
      </w:r>
      <w:proofErr w:type="spellStart"/>
      <w:r w:rsidRPr="00E5128E">
        <w:rPr>
          <w:rFonts w:ascii="Times New Roman" w:hAnsi="Times New Roman" w:cs="Times New Roman"/>
          <w:sz w:val="24"/>
          <w:szCs w:val="24"/>
        </w:rPr>
        <w:t>Satıcı’nın</w:t>
      </w:r>
      <w:proofErr w:type="spellEnd"/>
      <w:r w:rsidRPr="00E5128E">
        <w:rPr>
          <w:rFonts w:ascii="Times New Roman" w:hAnsi="Times New Roman" w:cs="Times New Roman"/>
          <w:sz w:val="24"/>
          <w:szCs w:val="24"/>
        </w:rPr>
        <w:t xml:space="preserve"> Sözleşme kapsamındaki faaliyetleri ile sınırlıdır. </w:t>
      </w:r>
      <w:r w:rsidR="000069C4" w:rsidRPr="00E5128E">
        <w:rPr>
          <w:rFonts w:ascii="Times New Roman" w:hAnsi="Times New Roman" w:cs="Times New Roman"/>
          <w:sz w:val="24"/>
          <w:szCs w:val="24"/>
        </w:rPr>
        <w:t>Taraflar birbirlerine</w:t>
      </w:r>
      <w:r w:rsidRPr="00E5128E">
        <w:rPr>
          <w:rFonts w:ascii="Times New Roman" w:hAnsi="Times New Roman" w:cs="Times New Roman"/>
          <w:sz w:val="24"/>
          <w:szCs w:val="24"/>
        </w:rPr>
        <w:t xml:space="preserve"> ait tabela, logo, markalarını ve/veya fikri mülkiyet unsurunu ayırt edici her türlü ibareyi </w:t>
      </w:r>
      <w:r w:rsidR="000069C4" w:rsidRPr="00E5128E">
        <w:rPr>
          <w:rFonts w:ascii="Times New Roman" w:hAnsi="Times New Roman" w:cs="Times New Roman"/>
          <w:sz w:val="24"/>
          <w:szCs w:val="24"/>
        </w:rPr>
        <w:t>diğer Taraf’ın</w:t>
      </w:r>
      <w:r w:rsidRPr="00E5128E">
        <w:rPr>
          <w:rFonts w:ascii="Times New Roman" w:hAnsi="Times New Roman" w:cs="Times New Roman"/>
          <w:sz w:val="24"/>
          <w:szCs w:val="24"/>
        </w:rPr>
        <w:t xml:space="preserve"> yazılı izni olmaksızın hiçbir suretle ve hiçbir yerde kullanamaz, değiştiremez, başkalarına kullandıramaz, tescil başvurusuna konu edemez.</w:t>
      </w:r>
    </w:p>
    <w:p w14:paraId="58878A08" w14:textId="15DDCBAA" w:rsidR="00757EA1" w:rsidRPr="00E5128E" w:rsidRDefault="00757EA1"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Taraflar birbirine, işbu Sözleşme kapsamındaki yükümlülüklerinin ifası ve haklarının icrası için kullanılmak üzere, Sözleşme süresi ile sınırlı olmak</w:t>
      </w:r>
      <w:r w:rsidR="00B145B6" w:rsidRPr="00E5128E">
        <w:rPr>
          <w:rFonts w:ascii="Times New Roman" w:hAnsi="Times New Roman" w:cs="Times New Roman"/>
          <w:sz w:val="24"/>
          <w:szCs w:val="24"/>
        </w:rPr>
        <w:t xml:space="preserve"> ve önceden diğer Taraf’ın yazılı onayını almak</w:t>
      </w:r>
      <w:r w:rsidRPr="00E5128E">
        <w:rPr>
          <w:rFonts w:ascii="Times New Roman" w:hAnsi="Times New Roman" w:cs="Times New Roman"/>
          <w:sz w:val="24"/>
          <w:szCs w:val="24"/>
        </w:rPr>
        <w:t xml:space="preserve"> şartıyla logo, amblem ve markaları üzerinde adi kullanım hakkı tanımıştır. </w:t>
      </w:r>
    </w:p>
    <w:p w14:paraId="4F83A76B" w14:textId="73DE6E48" w:rsidR="007F50ED" w:rsidRPr="00E5128E" w:rsidRDefault="000069C4" w:rsidP="00E5128E">
      <w:pPr>
        <w:pStyle w:val="ListeParagraf"/>
        <w:numPr>
          <w:ilvl w:val="1"/>
          <w:numId w:val="10"/>
        </w:numPr>
        <w:spacing w:after="0" w:line="240" w:lineRule="auto"/>
        <w:ind w:left="0" w:firstLine="0"/>
        <w:contextualSpacing w:val="0"/>
        <w:jc w:val="both"/>
        <w:rPr>
          <w:rFonts w:ascii="Times New Roman" w:hAnsi="Times New Roman" w:cs="Times New Roman"/>
          <w:bCs/>
          <w:color w:val="000000"/>
          <w:sz w:val="24"/>
          <w:szCs w:val="24"/>
        </w:rPr>
      </w:pPr>
      <w:r w:rsidRPr="00E5128E">
        <w:rPr>
          <w:rFonts w:ascii="Times New Roman" w:hAnsi="Times New Roman" w:cs="Times New Roman"/>
          <w:bCs/>
          <w:color w:val="000000"/>
          <w:sz w:val="24"/>
          <w:szCs w:val="24"/>
        </w:rPr>
        <w:t>Tarafların</w:t>
      </w:r>
      <w:r w:rsidR="007F50ED" w:rsidRPr="00E5128E">
        <w:rPr>
          <w:rFonts w:ascii="Times New Roman" w:hAnsi="Times New Roman" w:cs="Times New Roman"/>
          <w:bCs/>
          <w:color w:val="000000"/>
          <w:sz w:val="24"/>
          <w:szCs w:val="24"/>
        </w:rPr>
        <w:t xml:space="preserve"> Sözleşme süresi içinde, her zaman için, gerekçe bildirmeksizin, marka/logolarının </w:t>
      </w:r>
      <w:r w:rsidR="007F50ED" w:rsidRPr="00E5128E">
        <w:rPr>
          <w:rFonts w:ascii="Times New Roman" w:hAnsi="Times New Roman" w:cs="Times New Roman"/>
          <w:sz w:val="24"/>
          <w:szCs w:val="24"/>
        </w:rPr>
        <w:t>kullanımının</w:t>
      </w:r>
      <w:r w:rsidR="007F50ED" w:rsidRPr="00E5128E">
        <w:rPr>
          <w:rFonts w:ascii="Times New Roman" w:hAnsi="Times New Roman" w:cs="Times New Roman"/>
          <w:bCs/>
          <w:color w:val="000000"/>
          <w:sz w:val="24"/>
          <w:szCs w:val="24"/>
        </w:rPr>
        <w:t xml:space="preserve"> derhal durdurulmasını talep etme hakkı saklıdır. Bu durumda </w:t>
      </w:r>
      <w:r w:rsidRPr="00E5128E">
        <w:rPr>
          <w:rFonts w:ascii="Times New Roman" w:hAnsi="Times New Roman" w:cs="Times New Roman"/>
          <w:bCs/>
          <w:color w:val="000000"/>
          <w:sz w:val="24"/>
          <w:szCs w:val="24"/>
        </w:rPr>
        <w:t xml:space="preserve">diğer Taraf </w:t>
      </w:r>
      <w:r w:rsidR="007F50ED" w:rsidRPr="00E5128E">
        <w:rPr>
          <w:rFonts w:ascii="Times New Roman" w:hAnsi="Times New Roman" w:cs="Times New Roman"/>
          <w:bCs/>
          <w:color w:val="000000"/>
          <w:sz w:val="24"/>
          <w:szCs w:val="24"/>
        </w:rPr>
        <w:t xml:space="preserve">söz konusu talebe istinaden marka/logo kullanımına derhal son verecektir. </w:t>
      </w:r>
      <w:proofErr w:type="spellStart"/>
      <w:r w:rsidR="007F50ED" w:rsidRPr="00E5128E">
        <w:rPr>
          <w:rFonts w:ascii="Times New Roman" w:hAnsi="Times New Roman" w:cs="Times New Roman"/>
          <w:bCs/>
          <w:color w:val="000000"/>
          <w:sz w:val="24"/>
          <w:szCs w:val="24"/>
        </w:rPr>
        <w:t>Taraflar’ın</w:t>
      </w:r>
      <w:proofErr w:type="spellEnd"/>
      <w:r w:rsidR="007F50ED" w:rsidRPr="00E5128E">
        <w:rPr>
          <w:rFonts w:ascii="Times New Roman" w:hAnsi="Times New Roman" w:cs="Times New Roman"/>
          <w:bCs/>
          <w:color w:val="000000"/>
          <w:sz w:val="24"/>
          <w:szCs w:val="24"/>
        </w:rPr>
        <w:t xml:space="preserve"> her birine ait ve/veya kullanımında olan her nevi fikri mülkiyet hakkı konusu unsuru kullanmaları ancak bu kapsamda açık bir yazılı anlaşma bulunması halinde mümkün ve bununla sınırlıdır.</w:t>
      </w:r>
    </w:p>
    <w:p w14:paraId="08BAA23F" w14:textId="2DECCF48"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bookmarkStart w:id="3" w:name="_Toc502832809"/>
      <w:r w:rsidRPr="00E5128E">
        <w:rPr>
          <w:rFonts w:ascii="Times New Roman" w:hAnsi="Times New Roman" w:cs="Times New Roman"/>
          <w:b/>
          <w:sz w:val="24"/>
          <w:szCs w:val="24"/>
        </w:rPr>
        <w:t>DENETLEME VE RAPORLAMA</w:t>
      </w:r>
      <w:bookmarkEnd w:id="3"/>
    </w:p>
    <w:p w14:paraId="59BD5713" w14:textId="3400727B" w:rsidR="006E59F0"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bCs/>
          <w:color w:val="000000"/>
          <w:sz w:val="24"/>
          <w:szCs w:val="24"/>
        </w:rPr>
      </w:pPr>
      <w:r w:rsidRPr="00E5128E">
        <w:rPr>
          <w:rFonts w:ascii="Times New Roman" w:hAnsi="Times New Roman" w:cs="Times New Roman"/>
          <w:bCs/>
          <w:color w:val="000000"/>
          <w:sz w:val="24"/>
          <w:szCs w:val="24"/>
        </w:rPr>
        <w:t>Finansman Şirketi doğrudan veya yetkili kılınan üçüncü kişiler aracığıyla, işbu Sözleşme konusu faaliyetleri ile ilişkili olarak sözleşme maddelerine, duyurulan süreç ve standartlara ve/veya Müşteri deneyimi politikalarına, işletme ve görünüm standartlarına uymaya ve afet/</w:t>
      </w:r>
      <w:r w:rsidR="00610271" w:rsidRPr="00E5128E">
        <w:rPr>
          <w:rFonts w:ascii="Times New Roman" w:hAnsi="Times New Roman" w:cs="Times New Roman"/>
          <w:bCs/>
          <w:color w:val="000000"/>
          <w:sz w:val="24"/>
          <w:szCs w:val="24"/>
        </w:rPr>
        <w:t xml:space="preserve"> </w:t>
      </w:r>
      <w:r w:rsidRPr="00E5128E">
        <w:rPr>
          <w:rFonts w:ascii="Times New Roman" w:hAnsi="Times New Roman" w:cs="Times New Roman"/>
          <w:bCs/>
          <w:color w:val="000000"/>
          <w:sz w:val="24"/>
          <w:szCs w:val="24"/>
        </w:rPr>
        <w:t>felaket/</w:t>
      </w:r>
      <w:r w:rsidR="00610271" w:rsidRPr="00E5128E">
        <w:rPr>
          <w:rFonts w:ascii="Times New Roman" w:hAnsi="Times New Roman" w:cs="Times New Roman"/>
          <w:bCs/>
          <w:color w:val="000000"/>
          <w:sz w:val="24"/>
          <w:szCs w:val="24"/>
        </w:rPr>
        <w:t xml:space="preserve"> </w:t>
      </w:r>
      <w:r w:rsidRPr="00E5128E">
        <w:rPr>
          <w:rFonts w:ascii="Times New Roman" w:hAnsi="Times New Roman" w:cs="Times New Roman"/>
          <w:bCs/>
          <w:color w:val="000000"/>
          <w:sz w:val="24"/>
          <w:szCs w:val="24"/>
        </w:rPr>
        <w:t>siber saldırılara yönelik önlemlere ilişkin herhangi bir nedenle,</w:t>
      </w:r>
      <w:r w:rsidR="006E59F0" w:rsidRPr="00E5128E">
        <w:rPr>
          <w:rFonts w:ascii="Times New Roman" w:hAnsi="Times New Roman" w:cs="Times New Roman"/>
          <w:bCs/>
          <w:color w:val="000000"/>
          <w:sz w:val="24"/>
          <w:szCs w:val="24"/>
        </w:rPr>
        <w:t xml:space="preserve"> her şekilde ve her yerde</w:t>
      </w:r>
      <w:r w:rsidRPr="00E5128E">
        <w:rPr>
          <w:rFonts w:ascii="Times New Roman" w:hAnsi="Times New Roman" w:cs="Times New Roman"/>
          <w:bCs/>
          <w:color w:val="000000"/>
          <w:sz w:val="24"/>
          <w:szCs w:val="24"/>
        </w:rPr>
        <w:t xml:space="preserve"> </w:t>
      </w:r>
      <w:r w:rsidR="006E59F0" w:rsidRPr="00E5128E">
        <w:rPr>
          <w:rFonts w:ascii="Times New Roman" w:hAnsi="Times New Roman" w:cs="Times New Roman"/>
          <w:bCs/>
          <w:color w:val="000000"/>
          <w:sz w:val="24"/>
          <w:szCs w:val="24"/>
        </w:rPr>
        <w:t xml:space="preserve">mümkünse </w:t>
      </w:r>
      <w:r w:rsidR="00377749" w:rsidRPr="00E5128E">
        <w:rPr>
          <w:rFonts w:ascii="Times New Roman" w:hAnsi="Times New Roman" w:cs="Times New Roman"/>
          <w:bCs/>
          <w:color w:val="000000"/>
          <w:sz w:val="24"/>
          <w:szCs w:val="24"/>
        </w:rPr>
        <w:t xml:space="preserve">3 (üç) iş günü önceden </w:t>
      </w:r>
      <w:proofErr w:type="spellStart"/>
      <w:r w:rsidR="00377749" w:rsidRPr="00E5128E">
        <w:rPr>
          <w:rFonts w:ascii="Times New Roman" w:hAnsi="Times New Roman" w:cs="Times New Roman"/>
          <w:bCs/>
          <w:color w:val="000000"/>
          <w:sz w:val="24"/>
          <w:szCs w:val="24"/>
        </w:rPr>
        <w:t>Satıcı’ya</w:t>
      </w:r>
      <w:proofErr w:type="spellEnd"/>
      <w:r w:rsidR="00377749" w:rsidRPr="00E5128E">
        <w:rPr>
          <w:rFonts w:ascii="Times New Roman" w:hAnsi="Times New Roman" w:cs="Times New Roman"/>
          <w:bCs/>
          <w:color w:val="000000"/>
          <w:sz w:val="24"/>
          <w:szCs w:val="24"/>
        </w:rPr>
        <w:t xml:space="preserve"> yazılı bildirim yapmak suretiyle</w:t>
      </w:r>
      <w:r w:rsidRPr="00E5128E">
        <w:rPr>
          <w:rFonts w:ascii="Times New Roman" w:hAnsi="Times New Roman" w:cs="Times New Roman"/>
          <w:bCs/>
          <w:color w:val="000000"/>
          <w:sz w:val="24"/>
          <w:szCs w:val="24"/>
        </w:rPr>
        <w:t xml:space="preserve">, her türlü denetim yapabilir/yaptırabilir. </w:t>
      </w:r>
      <w:r w:rsidR="00377749" w:rsidRPr="00E5128E">
        <w:rPr>
          <w:rFonts w:ascii="Times New Roman" w:hAnsi="Times New Roman" w:cs="Times New Roman"/>
          <w:sz w:val="24"/>
          <w:szCs w:val="24"/>
        </w:rPr>
        <w:t>BDDK, MASAK ve sair muhatap kurum ve kuruluşların bildirim yapmadan denetim yapma hakkı saklıdır.</w:t>
      </w:r>
    </w:p>
    <w:p w14:paraId="3B1484D1" w14:textId="135FB55C"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bCs/>
          <w:color w:val="000000"/>
          <w:sz w:val="24"/>
          <w:szCs w:val="24"/>
        </w:rPr>
      </w:pPr>
      <w:r w:rsidRPr="00E5128E">
        <w:rPr>
          <w:rFonts w:ascii="Times New Roman" w:hAnsi="Times New Roman" w:cs="Times New Roman"/>
          <w:bCs/>
          <w:color w:val="000000"/>
          <w:sz w:val="24"/>
          <w:szCs w:val="24"/>
        </w:rPr>
        <w:t xml:space="preserve">Satıcı denetimler esnasında </w:t>
      </w:r>
      <w:r w:rsidR="00377749" w:rsidRPr="00E5128E">
        <w:rPr>
          <w:rFonts w:ascii="Times New Roman" w:hAnsi="Times New Roman" w:cs="Times New Roman"/>
          <w:bCs/>
          <w:color w:val="000000"/>
          <w:sz w:val="24"/>
          <w:szCs w:val="24"/>
        </w:rPr>
        <w:t xml:space="preserve">işbu Sözleşme konusu ile sınırlı olmak üzere gerekli olan </w:t>
      </w:r>
      <w:r w:rsidRPr="00E5128E">
        <w:rPr>
          <w:rFonts w:ascii="Times New Roman" w:hAnsi="Times New Roman" w:cs="Times New Roman"/>
          <w:bCs/>
          <w:color w:val="000000"/>
          <w:sz w:val="24"/>
          <w:szCs w:val="24"/>
        </w:rPr>
        <w:t xml:space="preserve">her türlü desteği ve kolaylığı göstermek zorundadır. Finansman Şirketi, bu denetlemeler </w:t>
      </w:r>
      <w:r w:rsidRPr="00E5128E">
        <w:rPr>
          <w:rFonts w:ascii="Times New Roman" w:hAnsi="Times New Roman" w:cs="Times New Roman"/>
          <w:sz w:val="24"/>
          <w:szCs w:val="24"/>
        </w:rPr>
        <w:t>sonucunda</w:t>
      </w:r>
      <w:r w:rsidRPr="00E5128E">
        <w:rPr>
          <w:rFonts w:ascii="Times New Roman" w:hAnsi="Times New Roman" w:cs="Times New Roman"/>
          <w:bCs/>
          <w:color w:val="000000"/>
          <w:sz w:val="24"/>
          <w:szCs w:val="24"/>
        </w:rPr>
        <w:t xml:space="preserve"> birtakım tavsiyelerde bulunabileceği gibi, bazı ikaz ve uyulması zaruri önerilerde de bulunulabilir. Satıcı, söz konusu ikazlar, uyulması gereken zaruri öneriler ve tavsiyeler doğrultusunda gerekli aksiyonları</w:t>
      </w:r>
      <w:r w:rsidR="00377749" w:rsidRPr="00E5128E">
        <w:rPr>
          <w:rFonts w:ascii="Times New Roman" w:hAnsi="Times New Roman" w:cs="Times New Roman"/>
          <w:bCs/>
          <w:color w:val="000000"/>
          <w:sz w:val="24"/>
          <w:szCs w:val="24"/>
        </w:rPr>
        <w:t xml:space="preserve"> söz konusu ikaz </w:t>
      </w:r>
      <w:r w:rsidR="00856E77" w:rsidRPr="00E5128E">
        <w:rPr>
          <w:rFonts w:ascii="Times New Roman" w:hAnsi="Times New Roman" w:cs="Times New Roman"/>
          <w:bCs/>
          <w:color w:val="000000"/>
          <w:sz w:val="24"/>
          <w:szCs w:val="24"/>
        </w:rPr>
        <w:t>ve önerilerin mahiyeti göz önünde tutularak mümkün ve</w:t>
      </w:r>
      <w:r w:rsidR="00377749" w:rsidRPr="00E5128E">
        <w:rPr>
          <w:rFonts w:ascii="Times New Roman" w:hAnsi="Times New Roman" w:cs="Times New Roman"/>
          <w:bCs/>
          <w:color w:val="000000"/>
          <w:sz w:val="24"/>
          <w:szCs w:val="24"/>
        </w:rPr>
        <w:t xml:space="preserve"> makul</w:t>
      </w:r>
      <w:r w:rsidR="00856E77" w:rsidRPr="00E5128E">
        <w:rPr>
          <w:rFonts w:ascii="Times New Roman" w:hAnsi="Times New Roman" w:cs="Times New Roman"/>
          <w:bCs/>
          <w:color w:val="000000"/>
          <w:sz w:val="24"/>
          <w:szCs w:val="24"/>
        </w:rPr>
        <w:t xml:space="preserve"> olabilecek</w:t>
      </w:r>
      <w:r w:rsidR="00377749" w:rsidRPr="00E5128E">
        <w:rPr>
          <w:rFonts w:ascii="Times New Roman" w:hAnsi="Times New Roman" w:cs="Times New Roman"/>
          <w:bCs/>
          <w:color w:val="000000"/>
          <w:sz w:val="24"/>
          <w:szCs w:val="24"/>
        </w:rPr>
        <w:t xml:space="preserve"> süre içerisinde</w:t>
      </w:r>
      <w:r w:rsidRPr="00E5128E">
        <w:rPr>
          <w:rFonts w:ascii="Times New Roman" w:hAnsi="Times New Roman" w:cs="Times New Roman"/>
          <w:bCs/>
          <w:color w:val="000000"/>
          <w:sz w:val="24"/>
          <w:szCs w:val="24"/>
        </w:rPr>
        <w:t xml:space="preserve"> alacağını ve bu kapsamda gereken kaynakları ve desteği sağlayacağını peşinen taahhüt eder. </w:t>
      </w:r>
    </w:p>
    <w:p w14:paraId="1D3807CA" w14:textId="23B502A1"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bCs/>
          <w:color w:val="000000"/>
          <w:sz w:val="24"/>
          <w:szCs w:val="24"/>
        </w:rPr>
      </w:pPr>
      <w:r w:rsidRPr="00E5128E">
        <w:rPr>
          <w:rFonts w:ascii="Times New Roman" w:hAnsi="Times New Roman" w:cs="Times New Roman"/>
          <w:bCs/>
          <w:color w:val="000000"/>
          <w:sz w:val="24"/>
          <w:szCs w:val="24"/>
        </w:rPr>
        <w:t xml:space="preserve">Denetim esnasında </w:t>
      </w:r>
      <w:r w:rsidRPr="00E5128E">
        <w:rPr>
          <w:rFonts w:ascii="Times New Roman" w:hAnsi="Times New Roman" w:cs="Times New Roman"/>
          <w:sz w:val="24"/>
          <w:szCs w:val="24"/>
        </w:rPr>
        <w:t>Satıcı</w:t>
      </w:r>
      <w:r w:rsidRPr="00E5128E">
        <w:rPr>
          <w:rFonts w:ascii="Times New Roman" w:hAnsi="Times New Roman" w:cs="Times New Roman"/>
          <w:bCs/>
          <w:color w:val="000000"/>
          <w:sz w:val="24"/>
          <w:szCs w:val="24"/>
        </w:rPr>
        <w:t xml:space="preserve">, kendisinden talep edilen evrak üzerinden tahrifat yapamaz, yalan ve/veya yanlış beyanda bulunamaz, talep edilen evrak/doküman/bilgi ve belgeleri </w:t>
      </w:r>
      <w:r w:rsidR="0080303B" w:rsidRPr="00E5128E">
        <w:rPr>
          <w:rFonts w:ascii="Times New Roman" w:hAnsi="Times New Roman" w:cs="Times New Roman"/>
          <w:bCs/>
          <w:color w:val="000000"/>
          <w:sz w:val="24"/>
          <w:szCs w:val="24"/>
        </w:rPr>
        <w:t xml:space="preserve">derhal </w:t>
      </w:r>
      <w:r w:rsidRPr="00E5128E">
        <w:rPr>
          <w:rFonts w:ascii="Times New Roman" w:hAnsi="Times New Roman" w:cs="Times New Roman"/>
          <w:bCs/>
          <w:color w:val="000000"/>
          <w:sz w:val="24"/>
          <w:szCs w:val="24"/>
        </w:rPr>
        <w:t>temin etmekten imtina edemez.</w:t>
      </w:r>
    </w:p>
    <w:p w14:paraId="098F9D43" w14:textId="1CEC7845"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bCs/>
          <w:color w:val="000000"/>
          <w:sz w:val="24"/>
          <w:szCs w:val="24"/>
        </w:rPr>
      </w:pPr>
      <w:r w:rsidRPr="00E5128E">
        <w:rPr>
          <w:rFonts w:ascii="Times New Roman" w:hAnsi="Times New Roman" w:cs="Times New Roman"/>
          <w:bCs/>
          <w:color w:val="000000"/>
          <w:sz w:val="24"/>
          <w:szCs w:val="24"/>
        </w:rPr>
        <w:t xml:space="preserve">Denetleme ve değerlendirme sonuçlarına göre; Finansman Şirketi, kendisi tarafından belirlenmiş risk ve eksikliklerin giderilmesi ve gerekli tedbirlerin alınması için </w:t>
      </w:r>
      <w:proofErr w:type="spellStart"/>
      <w:r w:rsidRPr="00E5128E">
        <w:rPr>
          <w:rFonts w:ascii="Times New Roman" w:hAnsi="Times New Roman" w:cs="Times New Roman"/>
          <w:bCs/>
          <w:color w:val="000000"/>
          <w:sz w:val="24"/>
          <w:szCs w:val="24"/>
        </w:rPr>
        <w:t>Satıcı’ya</w:t>
      </w:r>
      <w:proofErr w:type="spellEnd"/>
      <w:r w:rsidRPr="00E5128E">
        <w:rPr>
          <w:rFonts w:ascii="Times New Roman" w:hAnsi="Times New Roman" w:cs="Times New Roman"/>
          <w:bCs/>
          <w:color w:val="000000"/>
          <w:sz w:val="24"/>
          <w:szCs w:val="24"/>
        </w:rPr>
        <w:t xml:space="preserve"> </w:t>
      </w:r>
      <w:r w:rsidR="00856E77" w:rsidRPr="00E5128E">
        <w:rPr>
          <w:rFonts w:ascii="Times New Roman" w:hAnsi="Times New Roman" w:cs="Times New Roman"/>
          <w:bCs/>
          <w:color w:val="000000"/>
          <w:sz w:val="24"/>
          <w:szCs w:val="24"/>
        </w:rPr>
        <w:t xml:space="preserve">7 iş gününden az olmamak kaydıyla </w:t>
      </w:r>
      <w:r w:rsidR="00B2166C" w:rsidRPr="00E5128E">
        <w:rPr>
          <w:rFonts w:ascii="Times New Roman" w:hAnsi="Times New Roman" w:cs="Times New Roman"/>
          <w:bCs/>
          <w:color w:val="000000"/>
          <w:sz w:val="24"/>
          <w:szCs w:val="24"/>
        </w:rPr>
        <w:t xml:space="preserve">talebin mahiyetine göre </w:t>
      </w:r>
      <w:r w:rsidRPr="00E5128E">
        <w:rPr>
          <w:rFonts w:ascii="Times New Roman" w:hAnsi="Times New Roman" w:cs="Times New Roman"/>
          <w:bCs/>
          <w:color w:val="000000"/>
          <w:sz w:val="24"/>
          <w:szCs w:val="24"/>
        </w:rPr>
        <w:t>bir süre verebilecektir. Finansman Şirketi’nin tek taraflı takdir hakkı saklı kalmak üzere</w:t>
      </w:r>
      <w:r w:rsidR="00250025" w:rsidRPr="00E5128E">
        <w:rPr>
          <w:rFonts w:ascii="Times New Roman" w:hAnsi="Times New Roman" w:cs="Times New Roman"/>
          <w:bCs/>
          <w:color w:val="000000"/>
          <w:sz w:val="24"/>
          <w:szCs w:val="24"/>
        </w:rPr>
        <w:t xml:space="preserve"> ve bildirdiği eksikliklerin veya alınmasını talep ettiği tedbirlerin Sözleşme’nin ifası </w:t>
      </w:r>
      <w:r w:rsidR="00250025" w:rsidRPr="00E5128E">
        <w:rPr>
          <w:rFonts w:ascii="Times New Roman" w:hAnsi="Times New Roman" w:cs="Times New Roman"/>
          <w:bCs/>
          <w:color w:val="000000"/>
          <w:sz w:val="24"/>
          <w:szCs w:val="24"/>
        </w:rPr>
        <w:lastRenderedPageBreak/>
        <w:t xml:space="preserve">için esaslı unsur olması kayıt ve şartı ile </w:t>
      </w:r>
      <w:r w:rsidRPr="00E5128E">
        <w:rPr>
          <w:rFonts w:ascii="Times New Roman" w:hAnsi="Times New Roman" w:cs="Times New Roman"/>
          <w:bCs/>
          <w:color w:val="000000"/>
          <w:sz w:val="24"/>
          <w:szCs w:val="24"/>
        </w:rPr>
        <w:t xml:space="preserve">, söz konusu eksikliklerin giderilmemesi ve gerekli tedbirlerin tam ve eksiksiz olarak alınmaması halinde, Finansman Şirketi’nin fazlaya ilişkin tüm haklarını talep ile, işbu </w:t>
      </w:r>
      <w:proofErr w:type="spellStart"/>
      <w:r w:rsidRPr="00E5128E">
        <w:rPr>
          <w:rFonts w:ascii="Times New Roman" w:hAnsi="Times New Roman" w:cs="Times New Roman"/>
          <w:bCs/>
          <w:color w:val="000000"/>
          <w:sz w:val="24"/>
          <w:szCs w:val="24"/>
        </w:rPr>
        <w:t>Sözleşme’yi</w:t>
      </w:r>
      <w:proofErr w:type="spellEnd"/>
      <w:r w:rsidRPr="00E5128E">
        <w:rPr>
          <w:rFonts w:ascii="Times New Roman" w:hAnsi="Times New Roman" w:cs="Times New Roman"/>
          <w:bCs/>
          <w:color w:val="000000"/>
          <w:sz w:val="24"/>
          <w:szCs w:val="24"/>
        </w:rPr>
        <w:t xml:space="preserve"> fesih ve/veya doğmuş </w:t>
      </w:r>
      <w:r w:rsidR="00D16686" w:rsidRPr="00E5128E">
        <w:rPr>
          <w:rFonts w:ascii="Times New Roman" w:hAnsi="Times New Roman" w:cs="Times New Roman"/>
          <w:bCs/>
          <w:color w:val="000000"/>
          <w:sz w:val="24"/>
          <w:szCs w:val="24"/>
        </w:rPr>
        <w:t>veya doğabilecek olan</w:t>
      </w:r>
      <w:r w:rsidR="00B2166C" w:rsidRPr="00E5128E">
        <w:rPr>
          <w:rFonts w:ascii="Times New Roman" w:hAnsi="Times New Roman" w:cs="Times New Roman"/>
          <w:bCs/>
          <w:color w:val="000000"/>
          <w:sz w:val="24"/>
          <w:szCs w:val="24"/>
        </w:rPr>
        <w:t xml:space="preserve"> ve mahkeme kararı</w:t>
      </w:r>
      <w:r w:rsidR="008E5DDE" w:rsidRPr="00E5128E">
        <w:rPr>
          <w:rFonts w:ascii="Times New Roman" w:hAnsi="Times New Roman" w:cs="Times New Roman"/>
          <w:bCs/>
          <w:color w:val="000000"/>
          <w:sz w:val="24"/>
          <w:szCs w:val="24"/>
        </w:rPr>
        <w:t>yla ibraz edilen</w:t>
      </w:r>
      <w:r w:rsidR="00B2166C" w:rsidRPr="00E5128E">
        <w:rPr>
          <w:rFonts w:ascii="Times New Roman" w:hAnsi="Times New Roman" w:cs="Times New Roman"/>
          <w:bCs/>
          <w:color w:val="000000"/>
          <w:sz w:val="24"/>
          <w:szCs w:val="24"/>
        </w:rPr>
        <w:t xml:space="preserve"> </w:t>
      </w:r>
      <w:r w:rsidRPr="00E5128E">
        <w:rPr>
          <w:rFonts w:ascii="Times New Roman" w:hAnsi="Times New Roman" w:cs="Times New Roman"/>
          <w:bCs/>
          <w:color w:val="000000"/>
          <w:sz w:val="24"/>
          <w:szCs w:val="24"/>
        </w:rPr>
        <w:t xml:space="preserve">zararını </w:t>
      </w:r>
      <w:proofErr w:type="spellStart"/>
      <w:r w:rsidRPr="00E5128E">
        <w:rPr>
          <w:rFonts w:ascii="Times New Roman" w:hAnsi="Times New Roman" w:cs="Times New Roman"/>
          <w:bCs/>
          <w:color w:val="000000"/>
          <w:sz w:val="24"/>
          <w:szCs w:val="24"/>
        </w:rPr>
        <w:t>Satıcı’nın</w:t>
      </w:r>
      <w:proofErr w:type="spellEnd"/>
      <w:r w:rsidRPr="00E5128E">
        <w:rPr>
          <w:rFonts w:ascii="Times New Roman" w:hAnsi="Times New Roman" w:cs="Times New Roman"/>
          <w:bCs/>
          <w:color w:val="000000"/>
          <w:sz w:val="24"/>
          <w:szCs w:val="24"/>
        </w:rPr>
        <w:t xml:space="preserve"> </w:t>
      </w:r>
      <w:proofErr w:type="spellStart"/>
      <w:r w:rsidRPr="00E5128E">
        <w:rPr>
          <w:rFonts w:ascii="Times New Roman" w:hAnsi="Times New Roman" w:cs="Times New Roman"/>
          <w:bCs/>
          <w:color w:val="000000"/>
          <w:sz w:val="24"/>
          <w:szCs w:val="24"/>
        </w:rPr>
        <w:t>Sözleşme’den</w:t>
      </w:r>
      <w:proofErr w:type="spellEnd"/>
      <w:r w:rsidRPr="00E5128E">
        <w:rPr>
          <w:rFonts w:ascii="Times New Roman" w:hAnsi="Times New Roman" w:cs="Times New Roman"/>
          <w:bCs/>
          <w:color w:val="000000"/>
          <w:sz w:val="24"/>
          <w:szCs w:val="24"/>
        </w:rPr>
        <w:t xml:space="preserve"> doğan alacaklarından karşılama ve varsa aşan kısmını talep etme hakkı saklıdır. Finansman Şirketi ve/veya bunlar tarafından atanan üçüncü kişi tarafından denetim yapılmamış olması ve/veya denetim sırasında Finansman Şirketi/atanmış üçüncü kişi tarafından herhangi bir eksiklik ve/veya riskin tespit edilmemiş/edilememiş olması </w:t>
      </w:r>
      <w:proofErr w:type="spellStart"/>
      <w:r w:rsidR="00250025" w:rsidRPr="00E5128E">
        <w:rPr>
          <w:rFonts w:ascii="Times New Roman" w:hAnsi="Times New Roman" w:cs="Times New Roman"/>
          <w:bCs/>
          <w:color w:val="000000"/>
          <w:sz w:val="24"/>
          <w:szCs w:val="24"/>
        </w:rPr>
        <w:t>Satıcı’nın</w:t>
      </w:r>
      <w:proofErr w:type="spellEnd"/>
      <w:r w:rsidR="00250025" w:rsidRPr="00E5128E">
        <w:rPr>
          <w:rFonts w:ascii="Times New Roman" w:hAnsi="Times New Roman" w:cs="Times New Roman"/>
          <w:bCs/>
          <w:color w:val="000000"/>
          <w:sz w:val="24"/>
          <w:szCs w:val="24"/>
        </w:rPr>
        <w:t xml:space="preserve"> </w:t>
      </w:r>
      <w:proofErr w:type="spellStart"/>
      <w:r w:rsidRPr="00E5128E">
        <w:rPr>
          <w:rFonts w:ascii="Times New Roman" w:hAnsi="Times New Roman" w:cs="Times New Roman"/>
          <w:bCs/>
          <w:color w:val="000000"/>
          <w:sz w:val="24"/>
          <w:szCs w:val="24"/>
        </w:rPr>
        <w:t>Sözleşme’den</w:t>
      </w:r>
      <w:proofErr w:type="spellEnd"/>
      <w:r w:rsidRPr="00E5128E">
        <w:rPr>
          <w:rFonts w:ascii="Times New Roman" w:hAnsi="Times New Roman" w:cs="Times New Roman"/>
          <w:bCs/>
          <w:color w:val="000000"/>
          <w:sz w:val="24"/>
          <w:szCs w:val="24"/>
        </w:rPr>
        <w:t xml:space="preserve"> doğan yükümlülüklerini ortadan kaldırmaz.</w:t>
      </w:r>
    </w:p>
    <w:p w14:paraId="6590D4C0" w14:textId="4810E6A6"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bCs/>
          <w:color w:val="000000"/>
          <w:sz w:val="24"/>
          <w:szCs w:val="24"/>
        </w:rPr>
      </w:pPr>
      <w:r w:rsidRPr="00E5128E">
        <w:rPr>
          <w:rFonts w:ascii="Times New Roman" w:hAnsi="Times New Roman" w:cs="Times New Roman"/>
          <w:bCs/>
          <w:color w:val="000000"/>
          <w:sz w:val="24"/>
          <w:szCs w:val="24"/>
        </w:rPr>
        <w:t xml:space="preserve">Satıcı, faaliyetleri ile ilgili olarak, her türlü mali defteri ve evrakı ve bilgisayar kaydını, en az 10 (on) yıl için ilgili mevzuatın öngördüğü şekilde, tam, doğru ve eksiksiz olarak ve her türlü mali yükümlülüğü kendisine ait olmak üzere tutmak ve saklamak zorunda olup buna aykırılıktan ötürü özellikle Maliye ve Vergi </w:t>
      </w:r>
      <w:r w:rsidRPr="00E5128E">
        <w:rPr>
          <w:rFonts w:ascii="Times New Roman" w:hAnsi="Times New Roman" w:cs="Times New Roman"/>
          <w:sz w:val="24"/>
          <w:szCs w:val="24"/>
        </w:rPr>
        <w:t>daireleri</w:t>
      </w:r>
      <w:r w:rsidRPr="00E5128E">
        <w:rPr>
          <w:rFonts w:ascii="Times New Roman" w:hAnsi="Times New Roman" w:cs="Times New Roman"/>
          <w:bCs/>
          <w:color w:val="000000"/>
          <w:sz w:val="24"/>
          <w:szCs w:val="24"/>
        </w:rPr>
        <w:t xml:space="preserve"> gibi resmi daireler tarafından yapılacak inceleme neticesinde verilecek cezalar ve yükümlülüklerden bizzat sorumlu olduğunu </w:t>
      </w:r>
      <w:r w:rsidR="008E5DDE" w:rsidRPr="00E5128E">
        <w:rPr>
          <w:rFonts w:ascii="Times New Roman" w:hAnsi="Times New Roman" w:cs="Times New Roman"/>
          <w:bCs/>
          <w:color w:val="000000"/>
          <w:sz w:val="24"/>
          <w:szCs w:val="24"/>
        </w:rPr>
        <w:t>ve hiçbir şekilde Finansman Şirketi’nden talepte bulunmayacağını</w:t>
      </w:r>
      <w:r w:rsidRPr="00E5128E">
        <w:rPr>
          <w:rFonts w:ascii="Times New Roman" w:hAnsi="Times New Roman" w:cs="Times New Roman"/>
          <w:bCs/>
          <w:color w:val="000000"/>
          <w:sz w:val="24"/>
          <w:szCs w:val="24"/>
        </w:rPr>
        <w:t xml:space="preserve"> kabul etmiştir. </w:t>
      </w:r>
    </w:p>
    <w:p w14:paraId="003EB98C" w14:textId="7CF64B85"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bCs/>
          <w:color w:val="000000"/>
          <w:sz w:val="24"/>
          <w:szCs w:val="24"/>
        </w:rPr>
      </w:pPr>
      <w:r w:rsidRPr="00E5128E">
        <w:rPr>
          <w:rFonts w:ascii="Times New Roman" w:hAnsi="Times New Roman" w:cs="Times New Roman"/>
          <w:bCs/>
          <w:color w:val="000000"/>
          <w:sz w:val="24"/>
          <w:szCs w:val="24"/>
        </w:rPr>
        <w:t>Satıcı, Finansman Şirketi tarafından</w:t>
      </w:r>
      <w:r w:rsidR="00B92EF5" w:rsidRPr="00E5128E">
        <w:rPr>
          <w:rFonts w:ascii="Times New Roman" w:hAnsi="Times New Roman" w:cs="Times New Roman"/>
          <w:bCs/>
          <w:color w:val="000000"/>
          <w:sz w:val="24"/>
          <w:szCs w:val="24"/>
        </w:rPr>
        <w:t>,</w:t>
      </w:r>
      <w:r w:rsidRPr="00E5128E">
        <w:rPr>
          <w:rFonts w:ascii="Times New Roman" w:hAnsi="Times New Roman" w:cs="Times New Roman"/>
          <w:bCs/>
          <w:color w:val="000000"/>
          <w:sz w:val="24"/>
          <w:szCs w:val="24"/>
        </w:rPr>
        <w:t xml:space="preserve"> </w:t>
      </w:r>
      <w:r w:rsidR="00B92EF5" w:rsidRPr="00E5128E">
        <w:rPr>
          <w:rFonts w:ascii="Times New Roman" w:hAnsi="Times New Roman" w:cs="Times New Roman"/>
          <w:bCs/>
          <w:color w:val="000000"/>
          <w:sz w:val="24"/>
          <w:szCs w:val="24"/>
        </w:rPr>
        <w:t>Ü</w:t>
      </w:r>
      <w:r w:rsidRPr="00E5128E">
        <w:rPr>
          <w:rFonts w:ascii="Times New Roman" w:hAnsi="Times New Roman" w:cs="Times New Roman"/>
          <w:bCs/>
          <w:color w:val="000000"/>
          <w:sz w:val="24"/>
          <w:szCs w:val="24"/>
        </w:rPr>
        <w:t>rün/</w:t>
      </w:r>
      <w:r w:rsidR="00B92EF5" w:rsidRPr="00E5128E">
        <w:rPr>
          <w:rFonts w:ascii="Times New Roman" w:hAnsi="Times New Roman" w:cs="Times New Roman"/>
          <w:bCs/>
          <w:color w:val="000000"/>
          <w:sz w:val="24"/>
          <w:szCs w:val="24"/>
        </w:rPr>
        <w:t xml:space="preserve"> H</w:t>
      </w:r>
      <w:r w:rsidRPr="00E5128E">
        <w:rPr>
          <w:rFonts w:ascii="Times New Roman" w:hAnsi="Times New Roman" w:cs="Times New Roman"/>
          <w:bCs/>
          <w:color w:val="000000"/>
          <w:sz w:val="24"/>
          <w:szCs w:val="24"/>
        </w:rPr>
        <w:t xml:space="preserve">izmet satışına ilişkin fatura bilgi ve nüshasının talep edilmesi halinde </w:t>
      </w:r>
      <w:r w:rsidR="0070327C" w:rsidRPr="00E5128E">
        <w:rPr>
          <w:rFonts w:ascii="Times New Roman" w:hAnsi="Times New Roman" w:cs="Times New Roman"/>
          <w:bCs/>
          <w:color w:val="000000"/>
          <w:sz w:val="24"/>
          <w:szCs w:val="24"/>
        </w:rPr>
        <w:t>gecikmeye mahal vermeyerek derhal</w:t>
      </w:r>
      <w:r w:rsidRPr="00E5128E">
        <w:rPr>
          <w:rFonts w:ascii="Times New Roman" w:hAnsi="Times New Roman" w:cs="Times New Roman"/>
          <w:bCs/>
          <w:color w:val="000000"/>
          <w:sz w:val="24"/>
          <w:szCs w:val="24"/>
        </w:rPr>
        <w:t xml:space="preserve"> işbu fatura nüshalarını Finansman Şirketi’ne iletmekle yükümlüdür. Satıcı, bu belge aktarımlarının gecikmeksizin ve tam şekilde yapılabilmesi adına gerekli entegrasyon ve mutabakat </w:t>
      </w:r>
      <w:r w:rsidRPr="00E5128E">
        <w:rPr>
          <w:rFonts w:ascii="Times New Roman" w:hAnsi="Times New Roman" w:cs="Times New Roman"/>
          <w:sz w:val="24"/>
          <w:szCs w:val="24"/>
        </w:rPr>
        <w:t>yapısını</w:t>
      </w:r>
      <w:r w:rsidRPr="00E5128E">
        <w:rPr>
          <w:rFonts w:ascii="Times New Roman" w:hAnsi="Times New Roman" w:cs="Times New Roman"/>
          <w:bCs/>
          <w:color w:val="000000"/>
          <w:sz w:val="24"/>
          <w:szCs w:val="24"/>
        </w:rPr>
        <w:t xml:space="preserve"> kurmayı kabul ve taahhüt etmektedir. </w:t>
      </w:r>
      <w:r w:rsidR="00EF5E50" w:rsidRPr="00E5128E">
        <w:rPr>
          <w:rFonts w:ascii="Times New Roman" w:hAnsi="Times New Roman" w:cs="Times New Roman"/>
          <w:bCs/>
          <w:color w:val="000000"/>
          <w:sz w:val="24"/>
          <w:szCs w:val="24"/>
        </w:rPr>
        <w:t xml:space="preserve">Şüpheye mahal vermemek üzere belirtilmelidir ki, Sözleşme’nin herhangi bir sebeple feshi veya sona ermesi halinde Satıcı fatura nüshalarını Finansman Şirketi’ne en kısa sürede teslim edecek veya </w:t>
      </w:r>
      <w:proofErr w:type="spellStart"/>
      <w:r w:rsidR="00EF5E50" w:rsidRPr="00E5128E">
        <w:rPr>
          <w:rFonts w:ascii="Times New Roman" w:hAnsi="Times New Roman" w:cs="Times New Roman"/>
          <w:bCs/>
          <w:color w:val="000000"/>
          <w:sz w:val="24"/>
          <w:szCs w:val="24"/>
        </w:rPr>
        <w:t>Taraflar’ın</w:t>
      </w:r>
      <w:proofErr w:type="spellEnd"/>
      <w:r w:rsidR="00EF5E50" w:rsidRPr="00E5128E">
        <w:rPr>
          <w:rFonts w:ascii="Times New Roman" w:hAnsi="Times New Roman" w:cs="Times New Roman"/>
          <w:bCs/>
          <w:color w:val="000000"/>
          <w:sz w:val="24"/>
          <w:szCs w:val="24"/>
        </w:rPr>
        <w:t xml:space="preserve"> yazılı olarak mutabık kalmış olması halinde ilgili fesih/sona erme tarihinden sonra Satıcı ilgili fatura nüshalarını saklamaya ve Finansman Şirketi’nin talebi halinde Finansman Şirketi’ne temin etmeye devam edecektir.   </w:t>
      </w:r>
    </w:p>
    <w:p w14:paraId="0160E3A4" w14:textId="1DD9EC0C"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bCs/>
          <w:color w:val="000000"/>
          <w:sz w:val="24"/>
          <w:szCs w:val="24"/>
        </w:rPr>
      </w:pPr>
      <w:r w:rsidRPr="00E5128E">
        <w:rPr>
          <w:rFonts w:ascii="Times New Roman" w:hAnsi="Times New Roman" w:cs="Times New Roman"/>
          <w:bCs/>
          <w:color w:val="000000"/>
          <w:sz w:val="24"/>
          <w:szCs w:val="24"/>
        </w:rPr>
        <w:t xml:space="preserve">Satıcı, Sözleşme kapsamında yetkilendirildiği faaliyetlerine ilişkin Finansman Şirketi’nin isteyebileceği </w:t>
      </w:r>
      <w:r w:rsidR="00F57EEE" w:rsidRPr="00E5128E">
        <w:rPr>
          <w:rFonts w:ascii="Times New Roman" w:hAnsi="Times New Roman" w:cs="Times New Roman"/>
          <w:bCs/>
          <w:color w:val="000000"/>
          <w:sz w:val="24"/>
          <w:szCs w:val="24"/>
        </w:rPr>
        <w:t>Sözleşme kapsamı ile sınırlı olmak üzere</w:t>
      </w:r>
      <w:r w:rsidR="00B41CE4" w:rsidRPr="00E5128E">
        <w:rPr>
          <w:rFonts w:ascii="Times New Roman" w:hAnsi="Times New Roman" w:cs="Times New Roman"/>
          <w:bCs/>
          <w:color w:val="000000"/>
          <w:sz w:val="24"/>
          <w:szCs w:val="24"/>
        </w:rPr>
        <w:t xml:space="preserve"> </w:t>
      </w:r>
      <w:r w:rsidR="00121C58" w:rsidRPr="00E5128E">
        <w:rPr>
          <w:rFonts w:ascii="Times New Roman" w:hAnsi="Times New Roman" w:cs="Times New Roman"/>
          <w:bCs/>
          <w:color w:val="000000"/>
          <w:sz w:val="24"/>
          <w:szCs w:val="24"/>
        </w:rPr>
        <w:t>her türlü</w:t>
      </w:r>
      <w:r w:rsidR="00BC3F9D" w:rsidRPr="00E5128E">
        <w:rPr>
          <w:rFonts w:ascii="Times New Roman" w:hAnsi="Times New Roman" w:cs="Times New Roman"/>
          <w:bCs/>
          <w:color w:val="000000"/>
          <w:sz w:val="24"/>
          <w:szCs w:val="24"/>
        </w:rPr>
        <w:t xml:space="preserve"> </w:t>
      </w:r>
      <w:r w:rsidRPr="00E5128E">
        <w:rPr>
          <w:rFonts w:ascii="Times New Roman" w:hAnsi="Times New Roman" w:cs="Times New Roman"/>
          <w:bCs/>
          <w:color w:val="000000"/>
          <w:sz w:val="24"/>
          <w:szCs w:val="24"/>
        </w:rPr>
        <w:t xml:space="preserve">bilgi </w:t>
      </w:r>
      <w:r w:rsidRPr="00E5128E">
        <w:rPr>
          <w:rFonts w:ascii="Times New Roman" w:hAnsi="Times New Roman" w:cs="Times New Roman"/>
          <w:sz w:val="24"/>
          <w:szCs w:val="24"/>
        </w:rPr>
        <w:t>ve</w:t>
      </w:r>
      <w:r w:rsidRPr="00E5128E">
        <w:rPr>
          <w:rFonts w:ascii="Times New Roman" w:hAnsi="Times New Roman" w:cs="Times New Roman"/>
          <w:bCs/>
          <w:color w:val="000000"/>
          <w:sz w:val="24"/>
          <w:szCs w:val="24"/>
        </w:rPr>
        <w:t xml:space="preserve"> belgeyi ve/veya Finansman Şirketi tarafından </w:t>
      </w:r>
      <w:r w:rsidR="00121C58" w:rsidRPr="00E5128E">
        <w:rPr>
          <w:rFonts w:ascii="Times New Roman" w:hAnsi="Times New Roman" w:cs="Times New Roman"/>
          <w:bCs/>
          <w:color w:val="000000"/>
          <w:sz w:val="24"/>
          <w:szCs w:val="24"/>
        </w:rPr>
        <w:t xml:space="preserve">belirlenecek kriterlerden </w:t>
      </w:r>
      <w:r w:rsidRPr="00E5128E">
        <w:rPr>
          <w:rFonts w:ascii="Times New Roman" w:hAnsi="Times New Roman" w:cs="Times New Roman"/>
          <w:bCs/>
          <w:color w:val="000000"/>
          <w:sz w:val="24"/>
          <w:szCs w:val="24"/>
        </w:rPr>
        <w:t xml:space="preserve">talep edilecek raporları </w:t>
      </w:r>
      <w:r w:rsidR="00250025" w:rsidRPr="00E5128E">
        <w:rPr>
          <w:rFonts w:ascii="Times New Roman" w:hAnsi="Times New Roman" w:cs="Times New Roman"/>
          <w:bCs/>
          <w:color w:val="000000"/>
          <w:sz w:val="24"/>
          <w:szCs w:val="24"/>
        </w:rPr>
        <w:t>makul sürede</w:t>
      </w:r>
      <w:r w:rsidR="00121C58" w:rsidRPr="00E5128E">
        <w:rPr>
          <w:rFonts w:ascii="Times New Roman" w:hAnsi="Times New Roman" w:cs="Times New Roman"/>
          <w:bCs/>
          <w:color w:val="000000"/>
          <w:sz w:val="24"/>
          <w:szCs w:val="24"/>
        </w:rPr>
        <w:t xml:space="preserve"> talep edilen formatta, sıklıkta, tam ve doğru olarak</w:t>
      </w:r>
      <w:r w:rsidRPr="00E5128E">
        <w:rPr>
          <w:rFonts w:ascii="Times New Roman" w:hAnsi="Times New Roman" w:cs="Times New Roman"/>
          <w:bCs/>
          <w:color w:val="000000"/>
          <w:sz w:val="24"/>
          <w:szCs w:val="24"/>
        </w:rPr>
        <w:t xml:space="preserve"> Finansman Şirketi’ne teslim etmekle yükümlüdür.</w:t>
      </w:r>
    </w:p>
    <w:p w14:paraId="4D97BBF0" w14:textId="75BD1F54" w:rsidR="00757EA1" w:rsidRPr="00E5128E" w:rsidRDefault="00757EA1" w:rsidP="00E5128E">
      <w:pPr>
        <w:pStyle w:val="ListeParagraf"/>
        <w:numPr>
          <w:ilvl w:val="1"/>
          <w:numId w:val="10"/>
        </w:numPr>
        <w:spacing w:after="0" w:line="240" w:lineRule="auto"/>
        <w:ind w:left="0" w:firstLine="0"/>
        <w:contextualSpacing w:val="0"/>
        <w:jc w:val="both"/>
        <w:rPr>
          <w:rFonts w:ascii="Times New Roman" w:hAnsi="Times New Roman" w:cs="Times New Roman"/>
          <w:bCs/>
          <w:color w:val="000000"/>
          <w:sz w:val="24"/>
          <w:szCs w:val="24"/>
        </w:rPr>
      </w:pPr>
      <w:r w:rsidRPr="00E5128E">
        <w:rPr>
          <w:rFonts w:ascii="Times New Roman" w:hAnsi="Times New Roman" w:cs="Times New Roman"/>
          <w:bCs/>
          <w:color w:val="000000"/>
          <w:sz w:val="24"/>
          <w:szCs w:val="24"/>
        </w:rPr>
        <w:t>Taraflar, gerekli olduğu konusunda mutabık kalmaları halinde dönemsel mutabakatlar da gerçekleştirebilecektir.</w:t>
      </w:r>
    </w:p>
    <w:p w14:paraId="3625FCCA" w14:textId="6B9046D0" w:rsidR="00EF5E50" w:rsidRPr="00E5128E" w:rsidRDefault="00EF5E50"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SORUMLULUK</w:t>
      </w:r>
    </w:p>
    <w:p w14:paraId="05AC0A11" w14:textId="7BB19437" w:rsidR="00EF5E50" w:rsidRPr="00E5128E" w:rsidRDefault="00EF5E50" w:rsidP="00E5128E">
      <w:pPr>
        <w:spacing w:after="0" w:line="240" w:lineRule="auto"/>
        <w:jc w:val="both"/>
        <w:rPr>
          <w:rFonts w:ascii="Times New Roman" w:hAnsi="Times New Roman" w:cs="Times New Roman"/>
          <w:bCs/>
          <w:color w:val="000000"/>
          <w:sz w:val="24"/>
          <w:szCs w:val="24"/>
        </w:rPr>
      </w:pPr>
      <w:r w:rsidRPr="00E5128E">
        <w:rPr>
          <w:rFonts w:ascii="Times New Roman" w:hAnsi="Times New Roman" w:cs="Times New Roman"/>
          <w:bCs/>
          <w:color w:val="000000"/>
          <w:sz w:val="24"/>
          <w:szCs w:val="24"/>
        </w:rPr>
        <w:t xml:space="preserve">Taraflar, Finansman Şirketi’nin herhangi bir süre ile sınırlı olmaksızın işbu </w:t>
      </w:r>
      <w:proofErr w:type="spellStart"/>
      <w:r w:rsidRPr="00E5128E">
        <w:rPr>
          <w:rFonts w:ascii="Times New Roman" w:hAnsi="Times New Roman" w:cs="Times New Roman"/>
          <w:bCs/>
          <w:color w:val="000000"/>
          <w:sz w:val="24"/>
          <w:szCs w:val="24"/>
        </w:rPr>
        <w:t>Sözleşme’den</w:t>
      </w:r>
      <w:proofErr w:type="spellEnd"/>
      <w:r w:rsidRPr="00E5128E">
        <w:rPr>
          <w:rFonts w:ascii="Times New Roman" w:hAnsi="Times New Roman" w:cs="Times New Roman"/>
          <w:bCs/>
          <w:color w:val="000000"/>
          <w:sz w:val="24"/>
          <w:szCs w:val="24"/>
        </w:rPr>
        <w:t xml:space="preserve"> kaynaklanan, akdi veya diğer sorumluluk esaslarına dayalı olanlar da dahil, tüm tazminat ve sorumluluğunun, azami olarak Finansman Şirketi’nin son 1 (bir) yıl içerisinde Müşterilere verdiği Kredilerden tahsil ettiği net gelirin %</w:t>
      </w:r>
      <w:r w:rsidR="00612275" w:rsidRPr="00E5128E">
        <w:rPr>
          <w:rFonts w:ascii="Times New Roman" w:hAnsi="Times New Roman" w:cs="Times New Roman"/>
          <w:bCs/>
          <w:color w:val="000000"/>
          <w:sz w:val="24"/>
          <w:szCs w:val="24"/>
        </w:rPr>
        <w:t>2</w:t>
      </w:r>
      <w:r w:rsidRPr="00E5128E">
        <w:rPr>
          <w:rFonts w:ascii="Times New Roman" w:hAnsi="Times New Roman" w:cs="Times New Roman"/>
          <w:bCs/>
          <w:color w:val="000000"/>
          <w:sz w:val="24"/>
          <w:szCs w:val="24"/>
        </w:rPr>
        <w:t>0’</w:t>
      </w:r>
      <w:r w:rsidR="00612275" w:rsidRPr="00E5128E">
        <w:rPr>
          <w:rFonts w:ascii="Times New Roman" w:hAnsi="Times New Roman" w:cs="Times New Roman"/>
          <w:bCs/>
          <w:color w:val="000000"/>
          <w:sz w:val="24"/>
          <w:szCs w:val="24"/>
        </w:rPr>
        <w:t xml:space="preserve">si </w:t>
      </w:r>
      <w:r w:rsidRPr="00E5128E">
        <w:rPr>
          <w:rFonts w:ascii="Times New Roman" w:hAnsi="Times New Roman" w:cs="Times New Roman"/>
          <w:bCs/>
          <w:color w:val="000000"/>
          <w:sz w:val="24"/>
          <w:szCs w:val="24"/>
        </w:rPr>
        <w:t xml:space="preserve">(yüzde </w:t>
      </w:r>
      <w:r w:rsidR="00612275" w:rsidRPr="00E5128E">
        <w:rPr>
          <w:rFonts w:ascii="Times New Roman" w:hAnsi="Times New Roman" w:cs="Times New Roman"/>
          <w:bCs/>
          <w:color w:val="000000"/>
          <w:sz w:val="24"/>
          <w:szCs w:val="24"/>
        </w:rPr>
        <w:t>yirmi</w:t>
      </w:r>
      <w:r w:rsidRPr="00E5128E">
        <w:rPr>
          <w:rFonts w:ascii="Times New Roman" w:hAnsi="Times New Roman" w:cs="Times New Roman"/>
          <w:bCs/>
          <w:color w:val="000000"/>
          <w:sz w:val="24"/>
          <w:szCs w:val="24"/>
        </w:rPr>
        <w:t xml:space="preserve">) aşmayacağı hususunda mutabık kalmıştır. İşbu madde 16 hükmü, Sözleşme sona erdikten sonra </w:t>
      </w:r>
      <w:proofErr w:type="gramStart"/>
      <w:r w:rsidRPr="00E5128E">
        <w:rPr>
          <w:rFonts w:ascii="Times New Roman" w:hAnsi="Times New Roman" w:cs="Times New Roman"/>
          <w:bCs/>
          <w:color w:val="000000"/>
          <w:sz w:val="24"/>
          <w:szCs w:val="24"/>
        </w:rPr>
        <w:t>da,</w:t>
      </w:r>
      <w:proofErr w:type="gramEnd"/>
      <w:r w:rsidRPr="00E5128E">
        <w:rPr>
          <w:rFonts w:ascii="Times New Roman" w:hAnsi="Times New Roman" w:cs="Times New Roman"/>
          <w:bCs/>
          <w:color w:val="000000"/>
          <w:sz w:val="24"/>
          <w:szCs w:val="24"/>
        </w:rPr>
        <w:t xml:space="preserve"> sorumluluk sınırı Sözleşme’nin yürürlükte olduğu son 1 (bir) senede Müşterilere verdiği Kredilerden tahsil ettiği net gelirin %</w:t>
      </w:r>
      <w:r w:rsidR="00612275" w:rsidRPr="00E5128E">
        <w:rPr>
          <w:rFonts w:ascii="Times New Roman" w:hAnsi="Times New Roman" w:cs="Times New Roman"/>
          <w:bCs/>
          <w:color w:val="000000"/>
          <w:sz w:val="24"/>
          <w:szCs w:val="24"/>
        </w:rPr>
        <w:t>2</w:t>
      </w:r>
      <w:r w:rsidRPr="00E5128E">
        <w:rPr>
          <w:rFonts w:ascii="Times New Roman" w:hAnsi="Times New Roman" w:cs="Times New Roman"/>
          <w:bCs/>
          <w:color w:val="000000"/>
          <w:sz w:val="24"/>
          <w:szCs w:val="24"/>
        </w:rPr>
        <w:t>0’</w:t>
      </w:r>
      <w:r w:rsidR="00612275" w:rsidRPr="00E5128E">
        <w:rPr>
          <w:rFonts w:ascii="Times New Roman" w:hAnsi="Times New Roman" w:cs="Times New Roman"/>
          <w:bCs/>
          <w:color w:val="000000"/>
          <w:sz w:val="24"/>
          <w:szCs w:val="24"/>
        </w:rPr>
        <w:t xml:space="preserve">si </w:t>
      </w:r>
      <w:r w:rsidRPr="00E5128E">
        <w:rPr>
          <w:rFonts w:ascii="Times New Roman" w:hAnsi="Times New Roman" w:cs="Times New Roman"/>
          <w:bCs/>
          <w:color w:val="000000"/>
          <w:sz w:val="24"/>
          <w:szCs w:val="24"/>
        </w:rPr>
        <w:t xml:space="preserve">(yüzde </w:t>
      </w:r>
      <w:r w:rsidR="00612275" w:rsidRPr="00E5128E">
        <w:rPr>
          <w:rFonts w:ascii="Times New Roman" w:hAnsi="Times New Roman" w:cs="Times New Roman"/>
          <w:bCs/>
          <w:color w:val="000000"/>
          <w:sz w:val="24"/>
          <w:szCs w:val="24"/>
        </w:rPr>
        <w:t>yirmi</w:t>
      </w:r>
      <w:r w:rsidRPr="00E5128E">
        <w:rPr>
          <w:rFonts w:ascii="Times New Roman" w:hAnsi="Times New Roman" w:cs="Times New Roman"/>
          <w:bCs/>
          <w:color w:val="000000"/>
          <w:sz w:val="24"/>
          <w:szCs w:val="24"/>
        </w:rPr>
        <w:t>) olacak şekilde yürürlükte kalmaya devam eder.</w:t>
      </w:r>
    </w:p>
    <w:p w14:paraId="40B7FEC7" w14:textId="1C033FFF"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TEBLİGAT ADRESLERİ</w:t>
      </w:r>
    </w:p>
    <w:p w14:paraId="4A3F9094" w14:textId="77777777" w:rsidR="00FD4E53" w:rsidRPr="00E5128E" w:rsidRDefault="00FD4E53" w:rsidP="00E5128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color w:val="000000" w:themeColor="text1"/>
          <w:lang w:val="tr-TR"/>
        </w:rPr>
      </w:pPr>
      <w:r w:rsidRPr="00E5128E">
        <w:rPr>
          <w:rFonts w:cs="Times New Roman"/>
          <w:color w:val="000000" w:themeColor="text1"/>
          <w:lang w:val="tr-TR"/>
        </w:rPr>
        <w:t xml:space="preserve">Taraflar arasında yapılacak bildirimler, madde 1’de belirtilen adreslere noter aracılığıyla veya </w:t>
      </w:r>
      <w:proofErr w:type="spellStart"/>
      <w:r w:rsidRPr="00E5128E">
        <w:rPr>
          <w:rFonts w:cs="Times New Roman"/>
          <w:color w:val="000000" w:themeColor="text1"/>
          <w:lang w:val="tr-TR"/>
        </w:rPr>
        <w:t>Taraflar’ın</w:t>
      </w:r>
      <w:proofErr w:type="spellEnd"/>
      <w:r w:rsidRPr="00E5128E">
        <w:rPr>
          <w:rFonts w:cs="Times New Roman"/>
          <w:color w:val="000000" w:themeColor="text1"/>
          <w:lang w:val="tr-TR"/>
        </w:rPr>
        <w:t xml:space="preserve"> aşağıda belirtilen e-posta adreslerinin en az ikisine birlikte yapılacaktır. Adres değişikliğini 7 (yedi) gün içerisinde diğer Taraf’a bildirmeyen Taraf, en son bildirdiği adrese yapılacak bildirimlerin 7201 sayılı Tebligat Kanunu’na uygun olarak gerçekleştirilmiş bir tebligatın bütün hüküm ve sonuçlarını doğuracağını kabul, beyan ve taahhüt ederler. Türk Ticaret Kanunu madde 18/3’te belirtilen hallerdeki ihbar veya ihtarlar noter aracılığıyla veya iadeli taahhütlü mektup ile gönderildiğinde usulünce yapılmış addolunur.</w:t>
      </w:r>
    </w:p>
    <w:tbl>
      <w:tblPr>
        <w:tblStyle w:val="TabloKlavuzu"/>
        <w:tblW w:w="0" w:type="auto"/>
        <w:tblInd w:w="70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ook w:val="04A0" w:firstRow="1" w:lastRow="0" w:firstColumn="1" w:lastColumn="0" w:noHBand="0" w:noVBand="1"/>
      </w:tblPr>
      <w:tblGrid>
        <w:gridCol w:w="3957"/>
        <w:gridCol w:w="4044"/>
      </w:tblGrid>
      <w:tr w:rsidR="00FD4E53" w:rsidRPr="00E5128E" w14:paraId="2B839E28" w14:textId="77777777" w:rsidTr="00B44162">
        <w:tc>
          <w:tcPr>
            <w:tcW w:w="3957" w:type="dxa"/>
            <w:shd w:val="clear" w:color="auto" w:fill="D9D9D9" w:themeFill="background1" w:themeFillShade="D9"/>
          </w:tcPr>
          <w:p w14:paraId="039A5D61" w14:textId="6A6EB671" w:rsidR="00FD4E53" w:rsidRPr="00E5128E" w:rsidRDefault="00FD4E53" w:rsidP="00E5128E">
            <w:pPr>
              <w:pStyle w:val="ListeParagraf"/>
              <w:ind w:left="0"/>
              <w:contextualSpacing w:val="0"/>
              <w:jc w:val="center"/>
              <w:rPr>
                <w:rFonts w:ascii="Times New Roman" w:hAnsi="Times New Roman" w:cs="Times New Roman"/>
                <w:b/>
                <w:bCs/>
                <w:color w:val="000000" w:themeColor="text1"/>
                <w:sz w:val="24"/>
                <w:szCs w:val="24"/>
              </w:rPr>
            </w:pPr>
            <w:r w:rsidRPr="00E5128E">
              <w:rPr>
                <w:rFonts w:ascii="Times New Roman" w:hAnsi="Times New Roman" w:cs="Times New Roman"/>
                <w:b/>
                <w:bCs/>
                <w:color w:val="000000" w:themeColor="text1"/>
                <w:sz w:val="24"/>
                <w:szCs w:val="24"/>
              </w:rPr>
              <w:t>Finansman Şirketi</w:t>
            </w:r>
          </w:p>
        </w:tc>
        <w:tc>
          <w:tcPr>
            <w:tcW w:w="4044" w:type="dxa"/>
            <w:shd w:val="clear" w:color="auto" w:fill="D9D9D9" w:themeFill="background1" w:themeFillShade="D9"/>
          </w:tcPr>
          <w:p w14:paraId="53FCFD05" w14:textId="38B3631E" w:rsidR="00FD4E53" w:rsidRPr="00E5128E" w:rsidRDefault="00FD4E53" w:rsidP="00E5128E">
            <w:pPr>
              <w:pStyle w:val="ListeParagraf"/>
              <w:ind w:left="0"/>
              <w:contextualSpacing w:val="0"/>
              <w:jc w:val="center"/>
              <w:rPr>
                <w:rFonts w:ascii="Times New Roman" w:hAnsi="Times New Roman" w:cs="Times New Roman"/>
                <w:b/>
                <w:bCs/>
                <w:color w:val="000000" w:themeColor="text1"/>
                <w:sz w:val="24"/>
                <w:szCs w:val="24"/>
              </w:rPr>
            </w:pPr>
            <w:r w:rsidRPr="00E5128E">
              <w:rPr>
                <w:rFonts w:ascii="Times New Roman" w:hAnsi="Times New Roman" w:cs="Times New Roman"/>
                <w:b/>
                <w:bCs/>
                <w:color w:val="000000" w:themeColor="text1"/>
                <w:sz w:val="24"/>
                <w:szCs w:val="24"/>
              </w:rPr>
              <w:t>Satıcı</w:t>
            </w:r>
          </w:p>
        </w:tc>
      </w:tr>
      <w:tr w:rsidR="00FD4E53" w:rsidRPr="00E5128E" w14:paraId="38B1034C" w14:textId="77777777" w:rsidTr="00B44162">
        <w:trPr>
          <w:trHeight w:val="1331"/>
        </w:trPr>
        <w:tc>
          <w:tcPr>
            <w:tcW w:w="3957" w:type="dxa"/>
            <w:shd w:val="clear" w:color="auto" w:fill="F2F2F2" w:themeFill="background1" w:themeFillShade="F2"/>
          </w:tcPr>
          <w:p w14:paraId="7357293D" w14:textId="46535568" w:rsidR="00FD4E53" w:rsidRPr="00E5128E" w:rsidRDefault="001F23F1" w:rsidP="00E5128E">
            <w:pPr>
              <w:pStyle w:val="ListeParagraf"/>
              <w:ind w:left="0"/>
              <w:contextualSpacing w:val="0"/>
              <w:jc w:val="both"/>
              <w:rPr>
                <w:rFonts w:ascii="Times New Roman" w:hAnsi="Times New Roman" w:cs="Times New Roman"/>
                <w:color w:val="0563C1" w:themeColor="hyperlink"/>
                <w:sz w:val="24"/>
                <w:szCs w:val="24"/>
                <w:u w:val="single"/>
              </w:rPr>
            </w:pPr>
            <w:hyperlink r:id="rId12" w:history="1">
              <w:r w:rsidR="00757EA1" w:rsidRPr="00E5128E">
                <w:rPr>
                  <w:rStyle w:val="Kpr"/>
                  <w:rFonts w:ascii="Times New Roman" w:hAnsi="Times New Roman" w:cs="Times New Roman"/>
                  <w:sz w:val="24"/>
                  <w:szCs w:val="24"/>
                </w:rPr>
                <w:t>dgfinkurulus@dgfinansman.com</w:t>
              </w:r>
            </w:hyperlink>
            <w:r w:rsidR="00757EA1" w:rsidRPr="00E5128E">
              <w:rPr>
                <w:rFonts w:ascii="Times New Roman" w:hAnsi="Times New Roman" w:cs="Times New Roman"/>
                <w:color w:val="0563C1" w:themeColor="hyperlink"/>
                <w:sz w:val="24"/>
                <w:szCs w:val="24"/>
                <w:u w:val="single"/>
              </w:rPr>
              <w:t xml:space="preserve"> </w:t>
            </w:r>
          </w:p>
        </w:tc>
        <w:tc>
          <w:tcPr>
            <w:tcW w:w="4044" w:type="dxa"/>
            <w:shd w:val="clear" w:color="auto" w:fill="F2F2F2" w:themeFill="background1" w:themeFillShade="F2"/>
          </w:tcPr>
          <w:p w14:paraId="71D5F8A7" w14:textId="0DE1AFF9" w:rsidR="00FD4E53" w:rsidRPr="00E5128E" w:rsidRDefault="00B41CE4" w:rsidP="00E5128E">
            <w:pPr>
              <w:pStyle w:val="ListeParagraf"/>
              <w:ind w:left="0"/>
              <w:contextualSpacing w:val="0"/>
              <w:jc w:val="both"/>
              <w:rPr>
                <w:rFonts w:ascii="Times New Roman" w:hAnsi="Times New Roman" w:cs="Times New Roman"/>
                <w:color w:val="000000" w:themeColor="text1"/>
                <w:sz w:val="24"/>
                <w:szCs w:val="24"/>
              </w:rPr>
            </w:pPr>
            <w:r w:rsidRPr="00E5128E">
              <w:rPr>
                <w:rFonts w:ascii="Times New Roman" w:hAnsi="Times New Roman" w:cs="Times New Roman"/>
                <w:color w:val="000000" w:themeColor="text1"/>
                <w:sz w:val="24"/>
                <w:szCs w:val="24"/>
              </w:rPr>
              <w:t xml:space="preserve"> </w:t>
            </w:r>
            <w:r w:rsidR="006064B6">
              <w:rPr>
                <w:rFonts w:ascii="Times New Roman" w:hAnsi="Times New Roman" w:cs="Times New Roman"/>
                <w:color w:val="000000" w:themeColor="text1"/>
                <w:sz w:val="24"/>
                <w:szCs w:val="24"/>
              </w:rPr>
              <w:t>……………………@......com</w:t>
            </w:r>
          </w:p>
        </w:tc>
      </w:tr>
    </w:tbl>
    <w:p w14:paraId="79D85259" w14:textId="77777777" w:rsidR="00FD4E53" w:rsidRPr="00E5128E" w:rsidRDefault="00FD4E53" w:rsidP="00E5128E">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cs="Times New Roman"/>
        </w:rPr>
      </w:pPr>
    </w:p>
    <w:p w14:paraId="21341C36" w14:textId="54EE3669"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TAKAS VE MAHSUP</w:t>
      </w:r>
    </w:p>
    <w:p w14:paraId="5EA75831" w14:textId="77777777" w:rsidR="0049289A" w:rsidRDefault="00F57EEE" w:rsidP="00E5128E">
      <w:pPr>
        <w:pStyle w:val="ListeParagraf"/>
        <w:spacing w:after="0" w:line="240" w:lineRule="auto"/>
        <w:ind w:left="0"/>
        <w:contextualSpacing w:val="0"/>
        <w:jc w:val="both"/>
        <w:rPr>
          <w:rFonts w:ascii="Times New Roman" w:hAnsi="Times New Roman" w:cs="Times New Roman"/>
          <w:sz w:val="24"/>
          <w:szCs w:val="24"/>
        </w:rPr>
      </w:pPr>
      <w:r w:rsidRPr="00E5128E">
        <w:rPr>
          <w:rFonts w:ascii="Times New Roman" w:hAnsi="Times New Roman" w:cs="Times New Roman"/>
          <w:sz w:val="24"/>
          <w:szCs w:val="24"/>
        </w:rPr>
        <w:lastRenderedPageBreak/>
        <w:t>Tarafların</w:t>
      </w:r>
      <w:r w:rsidR="007F50ED" w:rsidRPr="00E5128E">
        <w:rPr>
          <w:rFonts w:ascii="Times New Roman" w:hAnsi="Times New Roman" w:cs="Times New Roman"/>
          <w:sz w:val="24"/>
          <w:szCs w:val="24"/>
        </w:rPr>
        <w:t xml:space="preserve">, işbu Sözleşme ve ekleri kapsamında </w:t>
      </w:r>
      <w:r w:rsidRPr="00E5128E">
        <w:rPr>
          <w:rFonts w:ascii="Times New Roman" w:hAnsi="Times New Roman" w:cs="Times New Roman"/>
          <w:sz w:val="24"/>
          <w:szCs w:val="24"/>
        </w:rPr>
        <w:t xml:space="preserve">diğer Taraf’tan </w:t>
      </w:r>
      <w:r w:rsidR="007F50ED" w:rsidRPr="00E5128E">
        <w:rPr>
          <w:rFonts w:ascii="Times New Roman" w:hAnsi="Times New Roman" w:cs="Times New Roman"/>
          <w:sz w:val="24"/>
          <w:szCs w:val="24"/>
        </w:rPr>
        <w:t xml:space="preserve">bir alacağının oluşması halinde, ilgili tutarın alacaklarından mahsup etme hakkı veya yetkisi vardır. </w:t>
      </w:r>
    </w:p>
    <w:p w14:paraId="5D1E95BC" w14:textId="2AF39BA8" w:rsidR="007F50ED" w:rsidRPr="00E5128E" w:rsidRDefault="007F50ED" w:rsidP="0049289A">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 xml:space="preserve">UYUŞMAZLIKLARIN ÇÖZÜMÜ  </w:t>
      </w:r>
    </w:p>
    <w:p w14:paraId="796329FB" w14:textId="0FAB36A9" w:rsidR="007F50ED" w:rsidRPr="00E5128E" w:rsidRDefault="007F50ED" w:rsidP="00E5128E">
      <w:pPr>
        <w:pStyle w:val="GvdeMetni3"/>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 xml:space="preserve">Taraflar, meydana gelebilecek anlaşmazlıkları karşılıklı görüşmeler ve iyi niyet çerçevesinde çözebilmek için azami seviyede çaba göstereceklerdir. Taraflar arasında işbu </w:t>
      </w:r>
      <w:proofErr w:type="spellStart"/>
      <w:r w:rsidRPr="00E5128E">
        <w:rPr>
          <w:rFonts w:ascii="Times New Roman" w:hAnsi="Times New Roman" w:cs="Times New Roman"/>
          <w:sz w:val="24"/>
          <w:szCs w:val="24"/>
        </w:rPr>
        <w:t>Sözleşme'den</w:t>
      </w:r>
      <w:proofErr w:type="spellEnd"/>
      <w:r w:rsidRPr="00E5128E">
        <w:rPr>
          <w:rFonts w:ascii="Times New Roman" w:hAnsi="Times New Roman" w:cs="Times New Roman"/>
          <w:sz w:val="24"/>
          <w:szCs w:val="24"/>
        </w:rPr>
        <w:t xml:space="preserve"> kaynaklanan her türlü anlaşmazlıkların çözümünde Türk Hukuku uygulanacak olup, İstanbul</w:t>
      </w:r>
      <w:r w:rsidR="00FD4E53" w:rsidRPr="00E5128E">
        <w:rPr>
          <w:rFonts w:ascii="Times New Roman" w:hAnsi="Times New Roman" w:cs="Times New Roman"/>
          <w:sz w:val="24"/>
          <w:szCs w:val="24"/>
        </w:rPr>
        <w:t xml:space="preserve"> Merkez</w:t>
      </w:r>
      <w:r w:rsidRPr="00E5128E">
        <w:rPr>
          <w:rFonts w:ascii="Times New Roman" w:hAnsi="Times New Roman" w:cs="Times New Roman"/>
          <w:sz w:val="24"/>
          <w:szCs w:val="24"/>
        </w:rPr>
        <w:t xml:space="preserve"> (“</w:t>
      </w:r>
      <w:r w:rsidRPr="00E5128E">
        <w:rPr>
          <w:rFonts w:ascii="Times New Roman" w:hAnsi="Times New Roman" w:cs="Times New Roman"/>
          <w:b/>
          <w:bCs/>
          <w:sz w:val="24"/>
          <w:szCs w:val="24"/>
        </w:rPr>
        <w:t>Çağlayan</w:t>
      </w:r>
      <w:r w:rsidRPr="00E5128E">
        <w:rPr>
          <w:rFonts w:ascii="Times New Roman" w:hAnsi="Times New Roman" w:cs="Times New Roman"/>
          <w:sz w:val="24"/>
          <w:szCs w:val="24"/>
        </w:rPr>
        <w:t>”) Mahkemeleri ve İcra Daireleri yetkili olacaktır.</w:t>
      </w:r>
    </w:p>
    <w:p w14:paraId="6C4E7678" w14:textId="365CABFD"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İDARİ MALİ YÜKÜMLÜLÜKLER</w:t>
      </w:r>
    </w:p>
    <w:p w14:paraId="1923D634" w14:textId="5FC522AB" w:rsidR="007F50ED" w:rsidRDefault="007F50ED" w:rsidP="00E5128E">
      <w:pPr>
        <w:spacing w:after="0" w:line="240" w:lineRule="auto"/>
        <w:jc w:val="both"/>
        <w:rPr>
          <w:rFonts w:ascii="Times New Roman" w:hAnsi="Times New Roman" w:cs="Times New Roman"/>
          <w:sz w:val="24"/>
          <w:szCs w:val="24"/>
        </w:rPr>
      </w:pPr>
      <w:r w:rsidRPr="00E5128E">
        <w:rPr>
          <w:rFonts w:ascii="Times New Roman" w:hAnsi="Times New Roman" w:cs="Times New Roman"/>
          <w:sz w:val="24"/>
          <w:szCs w:val="24"/>
        </w:rPr>
        <w:t>İşbu Sözleşme</w:t>
      </w:r>
      <w:r w:rsidR="00B22297" w:rsidRPr="00E5128E">
        <w:rPr>
          <w:rFonts w:ascii="Times New Roman" w:hAnsi="Times New Roman" w:cs="Times New Roman"/>
          <w:sz w:val="24"/>
          <w:szCs w:val="24"/>
        </w:rPr>
        <w:t xml:space="preserve">, Kanun madde 37/1 ve </w:t>
      </w:r>
      <w:r w:rsidRPr="00E5128E">
        <w:rPr>
          <w:rFonts w:ascii="Times New Roman" w:hAnsi="Times New Roman" w:cs="Times New Roman"/>
          <w:sz w:val="24"/>
          <w:szCs w:val="24"/>
        </w:rPr>
        <w:t xml:space="preserve">Damga Vergisi Kanunu’na ekli </w:t>
      </w:r>
      <w:r w:rsidR="00B22297" w:rsidRPr="00E5128E">
        <w:rPr>
          <w:rFonts w:ascii="Times New Roman" w:hAnsi="Times New Roman" w:cs="Times New Roman"/>
          <w:sz w:val="24"/>
          <w:szCs w:val="24"/>
        </w:rPr>
        <w:t>(</w:t>
      </w:r>
      <w:r w:rsidRPr="00E5128E">
        <w:rPr>
          <w:rFonts w:ascii="Times New Roman" w:hAnsi="Times New Roman" w:cs="Times New Roman"/>
          <w:sz w:val="24"/>
          <w:szCs w:val="24"/>
        </w:rPr>
        <w:t>2</w:t>
      </w:r>
      <w:r w:rsidR="00B22297" w:rsidRPr="00E5128E">
        <w:rPr>
          <w:rFonts w:ascii="Times New Roman" w:hAnsi="Times New Roman" w:cs="Times New Roman"/>
          <w:sz w:val="24"/>
          <w:szCs w:val="24"/>
        </w:rPr>
        <w:t>)</w:t>
      </w:r>
      <w:r w:rsidRPr="00E5128E">
        <w:rPr>
          <w:rFonts w:ascii="Times New Roman" w:hAnsi="Times New Roman" w:cs="Times New Roman"/>
          <w:sz w:val="24"/>
          <w:szCs w:val="24"/>
        </w:rPr>
        <w:t xml:space="preserve"> sayılı </w:t>
      </w:r>
      <w:proofErr w:type="spellStart"/>
      <w:r w:rsidRPr="00E5128E">
        <w:rPr>
          <w:rFonts w:ascii="Times New Roman" w:hAnsi="Times New Roman" w:cs="Times New Roman"/>
          <w:sz w:val="24"/>
          <w:szCs w:val="24"/>
        </w:rPr>
        <w:t>Tablo’nun</w:t>
      </w:r>
      <w:proofErr w:type="spellEnd"/>
      <w:r w:rsidR="00B22297" w:rsidRPr="00E5128E">
        <w:rPr>
          <w:rFonts w:ascii="Times New Roman" w:hAnsi="Times New Roman" w:cs="Times New Roman"/>
          <w:sz w:val="24"/>
          <w:szCs w:val="24"/>
        </w:rPr>
        <w:t xml:space="preserve"> “IV- Ticari ve medeni işlerle ilgili kağıtlar” başlığı</w:t>
      </w:r>
      <w:r w:rsidRPr="00E5128E">
        <w:rPr>
          <w:rFonts w:ascii="Times New Roman" w:hAnsi="Times New Roman" w:cs="Times New Roman"/>
          <w:sz w:val="24"/>
          <w:szCs w:val="24"/>
        </w:rPr>
        <w:t xml:space="preserve"> </w:t>
      </w:r>
      <w:r w:rsidR="00B22297" w:rsidRPr="00E5128E">
        <w:rPr>
          <w:rFonts w:ascii="Times New Roman" w:hAnsi="Times New Roman" w:cs="Times New Roman"/>
          <w:sz w:val="24"/>
          <w:szCs w:val="24"/>
        </w:rPr>
        <w:t xml:space="preserve">altında yer alan </w:t>
      </w:r>
      <w:r w:rsidRPr="00E5128E">
        <w:rPr>
          <w:rFonts w:ascii="Times New Roman" w:hAnsi="Times New Roman" w:cs="Times New Roman"/>
          <w:sz w:val="24"/>
          <w:szCs w:val="24"/>
        </w:rPr>
        <w:t xml:space="preserve">30. </w:t>
      </w:r>
      <w:r w:rsidR="00B22297" w:rsidRPr="00E5128E">
        <w:rPr>
          <w:rFonts w:ascii="Times New Roman" w:hAnsi="Times New Roman" w:cs="Times New Roman"/>
          <w:sz w:val="24"/>
          <w:szCs w:val="24"/>
        </w:rPr>
        <w:t>b</w:t>
      </w:r>
      <w:r w:rsidRPr="00E5128E">
        <w:rPr>
          <w:rFonts w:ascii="Times New Roman" w:hAnsi="Times New Roman" w:cs="Times New Roman"/>
          <w:sz w:val="24"/>
          <w:szCs w:val="24"/>
        </w:rPr>
        <w:t>en</w:t>
      </w:r>
      <w:r w:rsidR="00B22297" w:rsidRPr="00E5128E">
        <w:rPr>
          <w:rFonts w:ascii="Times New Roman" w:hAnsi="Times New Roman" w:cs="Times New Roman"/>
          <w:sz w:val="24"/>
          <w:szCs w:val="24"/>
        </w:rPr>
        <w:t>t</w:t>
      </w:r>
      <w:r w:rsidRPr="00E5128E">
        <w:rPr>
          <w:rFonts w:ascii="Times New Roman" w:hAnsi="Times New Roman" w:cs="Times New Roman"/>
          <w:sz w:val="24"/>
          <w:szCs w:val="24"/>
        </w:rPr>
        <w:t xml:space="preserve"> uyarınca </w:t>
      </w:r>
      <w:r w:rsidR="00B22297" w:rsidRPr="00E5128E">
        <w:rPr>
          <w:rFonts w:ascii="Times New Roman" w:hAnsi="Times New Roman" w:cs="Times New Roman"/>
          <w:sz w:val="24"/>
          <w:szCs w:val="24"/>
        </w:rPr>
        <w:t>d</w:t>
      </w:r>
      <w:r w:rsidRPr="00E5128E">
        <w:rPr>
          <w:rFonts w:ascii="Times New Roman" w:hAnsi="Times New Roman" w:cs="Times New Roman"/>
          <w:sz w:val="24"/>
          <w:szCs w:val="24"/>
        </w:rPr>
        <w:t xml:space="preserve">amga </w:t>
      </w:r>
      <w:r w:rsidR="00B22297" w:rsidRPr="00E5128E">
        <w:rPr>
          <w:rFonts w:ascii="Times New Roman" w:hAnsi="Times New Roman" w:cs="Times New Roman"/>
          <w:sz w:val="24"/>
          <w:szCs w:val="24"/>
        </w:rPr>
        <w:t>v</w:t>
      </w:r>
      <w:r w:rsidRPr="00E5128E">
        <w:rPr>
          <w:rFonts w:ascii="Times New Roman" w:hAnsi="Times New Roman" w:cs="Times New Roman"/>
          <w:sz w:val="24"/>
          <w:szCs w:val="24"/>
        </w:rPr>
        <w:t>ergisinden istisnadır. Diğer mali yükümlülükler Satıcı ve Finansman Şirketi tarafından eşit olarak yerine getirilecektir.</w:t>
      </w:r>
    </w:p>
    <w:p w14:paraId="5A5166D6" w14:textId="0F7CC8CB" w:rsidR="00B211AA" w:rsidRPr="00B211AA" w:rsidRDefault="00B211AA" w:rsidP="00B211AA">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B211AA">
        <w:rPr>
          <w:rFonts w:ascii="Times New Roman" w:hAnsi="Times New Roman" w:cs="Times New Roman"/>
          <w:b/>
          <w:sz w:val="24"/>
          <w:szCs w:val="24"/>
        </w:rPr>
        <w:t>YASAKLI ÜRÜNLER</w:t>
      </w:r>
    </w:p>
    <w:p w14:paraId="19BCD12E" w14:textId="3770699B" w:rsidR="00B211AA" w:rsidRDefault="00FD7626" w:rsidP="000F2484">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Taraflar, aşağıdaki ürün ve hizmetlerin, Finansman Şirketi tarafından kredilendirilemeyece</w:t>
      </w:r>
      <w:r w:rsidR="00AE511D">
        <w:rPr>
          <w:rFonts w:ascii="Times New Roman" w:hAnsi="Times New Roman" w:cs="Times New Roman"/>
          <w:sz w:val="24"/>
          <w:szCs w:val="24"/>
        </w:rPr>
        <w:t>ğini kabul eder.</w:t>
      </w:r>
      <w:r w:rsidR="006B5709">
        <w:rPr>
          <w:rFonts w:ascii="Times New Roman" w:hAnsi="Times New Roman" w:cs="Times New Roman"/>
          <w:sz w:val="24"/>
          <w:szCs w:val="24"/>
        </w:rPr>
        <w:t xml:space="preserve"> </w:t>
      </w:r>
    </w:p>
    <w:p w14:paraId="6D82E2CB" w14:textId="72DE68D3"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Reçeteli ilaç, uyuşturucu ve psikoterapik maddeler,</w:t>
      </w:r>
    </w:p>
    <w:p w14:paraId="51437277" w14:textId="38B395A8"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Telif hakkı korumalarını teknik yollarla ortadan kaldıran ürün ve hizmetler,</w:t>
      </w:r>
    </w:p>
    <w:p w14:paraId="238B2EA7" w14:textId="7AB8ED99"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Terör mevzuatı kapsamına giren ürün ve hizmetler,</w:t>
      </w:r>
    </w:p>
    <w:p w14:paraId="2D8973F7" w14:textId="2966C510"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Dinleme cihazı ürünleri,</w:t>
      </w:r>
    </w:p>
    <w:p w14:paraId="0D32A685" w14:textId="483EAA64"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Yasaklı yayın</w:t>
      </w:r>
      <w:r w:rsidR="008E05CD">
        <w:rPr>
          <w:rFonts w:ascii="Times New Roman" w:hAnsi="Times New Roman" w:cs="Times New Roman"/>
          <w:sz w:val="24"/>
          <w:szCs w:val="24"/>
        </w:rPr>
        <w:t>lar</w:t>
      </w:r>
      <w:r w:rsidRPr="00AE511D">
        <w:rPr>
          <w:rFonts w:ascii="Times New Roman" w:hAnsi="Times New Roman" w:cs="Times New Roman"/>
          <w:sz w:val="24"/>
          <w:szCs w:val="24"/>
        </w:rPr>
        <w:t>,</w:t>
      </w:r>
    </w:p>
    <w:p w14:paraId="6B2B0359" w14:textId="29B40B96"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Hayvan haklarının ihlali ve istismarına yönelik ürün/hizmetler,</w:t>
      </w:r>
    </w:p>
    <w:p w14:paraId="6C2C4EA9" w14:textId="2AC59A7F"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 xml:space="preserve">İlaç Testlerini Geçmeye Yönelik Yardım (Doping ilaçları </w:t>
      </w:r>
      <w:proofErr w:type="spellStart"/>
      <w:r w:rsidRPr="00AE511D">
        <w:rPr>
          <w:rFonts w:ascii="Times New Roman" w:hAnsi="Times New Roman" w:cs="Times New Roman"/>
          <w:sz w:val="24"/>
          <w:szCs w:val="24"/>
        </w:rPr>
        <w:t>vb</w:t>
      </w:r>
      <w:proofErr w:type="spellEnd"/>
      <w:r w:rsidRPr="00AE511D">
        <w:rPr>
          <w:rFonts w:ascii="Times New Roman" w:hAnsi="Times New Roman" w:cs="Times New Roman"/>
          <w:sz w:val="24"/>
          <w:szCs w:val="24"/>
        </w:rPr>
        <w:t>) satışı yapan siteler,</w:t>
      </w:r>
    </w:p>
    <w:p w14:paraId="7AD2A7CC" w14:textId="5EC5AABD"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İnsan onuruna, kamu düzenine, genel ahlak, asayiş ve sağlığa aykırı, şiddet içerikli ürün/hizmetler,</w:t>
      </w:r>
    </w:p>
    <w:p w14:paraId="7E7C276E" w14:textId="26268EF6"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Sahtecilik, kaçakçılık, hırsızlık, vb. yasal olmayan yollardan elde edilmiş her türlü ürün/hizmet,</w:t>
      </w:r>
    </w:p>
    <w:p w14:paraId="7C019D92" w14:textId="69083C45"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T.C. Tarım, Gıda ve Hayvancılık Bakanlığı’nın Türk Gıda Kodeksi Tebliğ No: 2013/49 ile diğer ilgili mevzuata uygun olmayan yollardan elde edilmiş her türlü ürün/hizmet,</w:t>
      </w:r>
    </w:p>
    <w:p w14:paraId="6506D88E" w14:textId="3B051148"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 xml:space="preserve">Açık artırma / eksiltme </w:t>
      </w:r>
      <w:r w:rsidR="008E05CD">
        <w:rPr>
          <w:rFonts w:ascii="Times New Roman" w:hAnsi="Times New Roman" w:cs="Times New Roman"/>
          <w:sz w:val="24"/>
          <w:szCs w:val="24"/>
        </w:rPr>
        <w:t>hizmetleri</w:t>
      </w:r>
      <w:r w:rsidRPr="00AE511D">
        <w:rPr>
          <w:rFonts w:ascii="Times New Roman" w:hAnsi="Times New Roman" w:cs="Times New Roman"/>
          <w:sz w:val="24"/>
          <w:szCs w:val="24"/>
        </w:rPr>
        <w:t>,</w:t>
      </w:r>
    </w:p>
    <w:p w14:paraId="52AEBCCA" w14:textId="777DBB5C"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Alım Satımı devlet iznine tabi olan ürünler,</w:t>
      </w:r>
    </w:p>
    <w:p w14:paraId="148D7F3B" w14:textId="47573581"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 xml:space="preserve">Alkollü içecek </w:t>
      </w:r>
      <w:r w:rsidR="00142ED8">
        <w:rPr>
          <w:rFonts w:ascii="Times New Roman" w:hAnsi="Times New Roman" w:cs="Times New Roman"/>
          <w:sz w:val="24"/>
          <w:szCs w:val="24"/>
        </w:rPr>
        <w:t>ve yiyecekler</w:t>
      </w:r>
      <w:r w:rsidRPr="00AE511D">
        <w:rPr>
          <w:rFonts w:ascii="Times New Roman" w:hAnsi="Times New Roman" w:cs="Times New Roman"/>
          <w:sz w:val="24"/>
          <w:szCs w:val="24"/>
        </w:rPr>
        <w:t>,</w:t>
      </w:r>
    </w:p>
    <w:p w14:paraId="1356B8DA" w14:textId="63EDCE5D"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Bahis ve kumar,</w:t>
      </w:r>
    </w:p>
    <w:p w14:paraId="00FE4270" w14:textId="0404AA06"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Zayıflama tabletleri,</w:t>
      </w:r>
    </w:p>
    <w:p w14:paraId="354781DA" w14:textId="09925620"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Canlı hayvan satışı,</w:t>
      </w:r>
    </w:p>
    <w:p w14:paraId="1B6BE84C" w14:textId="3C245018"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Çalıntı mallar, seri numarası çıkarılmış ürün</w:t>
      </w:r>
      <w:r w:rsidR="006E53AB">
        <w:rPr>
          <w:rFonts w:ascii="Times New Roman" w:hAnsi="Times New Roman" w:cs="Times New Roman"/>
          <w:sz w:val="24"/>
          <w:szCs w:val="24"/>
        </w:rPr>
        <w:t>ler</w:t>
      </w:r>
      <w:r w:rsidRPr="00AE511D">
        <w:rPr>
          <w:rFonts w:ascii="Times New Roman" w:hAnsi="Times New Roman" w:cs="Times New Roman"/>
          <w:sz w:val="24"/>
          <w:szCs w:val="24"/>
        </w:rPr>
        <w:t>,</w:t>
      </w:r>
    </w:p>
    <w:p w14:paraId="15BB7634" w14:textId="6C2D01B5"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Fatura ödeme,</w:t>
      </w:r>
    </w:p>
    <w:p w14:paraId="53B268C4" w14:textId="56D9BE8D"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Fikri ve sınai mülkiyet haklarının ihlali ve istismarına yönelik taklit veya sahte ürün/hizmetler,</w:t>
      </w:r>
    </w:p>
    <w:p w14:paraId="7E6A0E6A" w14:textId="2A42F1C4"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FOREX faaliyet</w:t>
      </w:r>
      <w:r w:rsidR="00CD2BBF">
        <w:rPr>
          <w:rFonts w:ascii="Times New Roman" w:hAnsi="Times New Roman" w:cs="Times New Roman"/>
          <w:sz w:val="24"/>
          <w:szCs w:val="24"/>
        </w:rPr>
        <w:t>leri</w:t>
      </w:r>
      <w:r w:rsidRPr="00AE511D">
        <w:rPr>
          <w:rFonts w:ascii="Times New Roman" w:hAnsi="Times New Roman" w:cs="Times New Roman"/>
          <w:sz w:val="24"/>
          <w:szCs w:val="24"/>
        </w:rPr>
        <w:t>,</w:t>
      </w:r>
    </w:p>
    <w:p w14:paraId="45B7ED8C" w14:textId="3A56CAED"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Hisse senedi, tahvil, bono,</w:t>
      </w:r>
    </w:p>
    <w:p w14:paraId="3C20E336" w14:textId="501CA3F3"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İnsan organı,</w:t>
      </w:r>
    </w:p>
    <w:p w14:paraId="64376CB9" w14:textId="12F25856"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Kaçak ve ithalatı yasak ürün</w:t>
      </w:r>
      <w:r w:rsidR="00CD2BBF">
        <w:rPr>
          <w:rFonts w:ascii="Times New Roman" w:hAnsi="Times New Roman" w:cs="Times New Roman"/>
          <w:sz w:val="24"/>
          <w:szCs w:val="24"/>
        </w:rPr>
        <w:t>ler</w:t>
      </w:r>
      <w:r w:rsidRPr="00AE511D">
        <w:rPr>
          <w:rFonts w:ascii="Times New Roman" w:hAnsi="Times New Roman" w:cs="Times New Roman"/>
          <w:sz w:val="24"/>
          <w:szCs w:val="24"/>
        </w:rPr>
        <w:t>,</w:t>
      </w:r>
    </w:p>
    <w:p w14:paraId="3D52DBB6" w14:textId="3355EB9B"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Kişilik haklarını ihlal eden her türlü özel haber, fotoğraf, görüntü, telefon numarası, eposta, ikametgâh adresi gibi bilgiler,</w:t>
      </w:r>
    </w:p>
    <w:p w14:paraId="2EC39B2D" w14:textId="25B61AD1"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Kopya ve bandrolsüz ürün</w:t>
      </w:r>
      <w:r w:rsidR="00B02435">
        <w:rPr>
          <w:rFonts w:ascii="Times New Roman" w:hAnsi="Times New Roman" w:cs="Times New Roman"/>
          <w:sz w:val="24"/>
          <w:szCs w:val="24"/>
        </w:rPr>
        <w:t>ler</w:t>
      </w:r>
      <w:r w:rsidRPr="00AE511D">
        <w:rPr>
          <w:rFonts w:ascii="Times New Roman" w:hAnsi="Times New Roman" w:cs="Times New Roman"/>
          <w:sz w:val="24"/>
          <w:szCs w:val="24"/>
        </w:rPr>
        <w:t>,</w:t>
      </w:r>
    </w:p>
    <w:p w14:paraId="2124E0D2" w14:textId="4A7766CA"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Kültür ve tabiat varlıkları,</w:t>
      </w:r>
    </w:p>
    <w:p w14:paraId="1ED1991B" w14:textId="397B435A"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Markaların promosyon ürünleri,</w:t>
      </w:r>
    </w:p>
    <w:p w14:paraId="69EB58DA" w14:textId="0A9FE075"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Maymuncuk ve kilit açıcı ürün</w:t>
      </w:r>
      <w:r w:rsidR="00B02435">
        <w:rPr>
          <w:rFonts w:ascii="Times New Roman" w:hAnsi="Times New Roman" w:cs="Times New Roman"/>
          <w:sz w:val="24"/>
          <w:szCs w:val="24"/>
        </w:rPr>
        <w:t>ler</w:t>
      </w:r>
      <w:r w:rsidRPr="00AE511D">
        <w:rPr>
          <w:rFonts w:ascii="Times New Roman" w:hAnsi="Times New Roman" w:cs="Times New Roman"/>
          <w:sz w:val="24"/>
          <w:szCs w:val="24"/>
        </w:rPr>
        <w:t>,</w:t>
      </w:r>
    </w:p>
    <w:p w14:paraId="04BC9E4E" w14:textId="13B6A7FC"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Oyun kopyalamaya yönelik(R4/</w:t>
      </w:r>
      <w:proofErr w:type="spellStart"/>
      <w:r w:rsidRPr="00AE511D">
        <w:rPr>
          <w:rFonts w:ascii="Times New Roman" w:hAnsi="Times New Roman" w:cs="Times New Roman"/>
          <w:sz w:val="24"/>
          <w:szCs w:val="24"/>
        </w:rPr>
        <w:t>modchip</w:t>
      </w:r>
      <w:proofErr w:type="spellEnd"/>
      <w:r w:rsidRPr="00AE511D">
        <w:rPr>
          <w:rFonts w:ascii="Times New Roman" w:hAnsi="Times New Roman" w:cs="Times New Roman"/>
          <w:sz w:val="24"/>
          <w:szCs w:val="24"/>
        </w:rPr>
        <w:t>) ürün/hizmetler,</w:t>
      </w:r>
    </w:p>
    <w:p w14:paraId="5311DA85" w14:textId="5782B8E3"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Piramit şeklinde satış</w:t>
      </w:r>
      <w:r w:rsidR="00B02435">
        <w:rPr>
          <w:rFonts w:ascii="Times New Roman" w:hAnsi="Times New Roman" w:cs="Times New Roman"/>
          <w:sz w:val="24"/>
          <w:szCs w:val="24"/>
        </w:rPr>
        <w:t>a konu ürün/hizmetler</w:t>
      </w:r>
      <w:r w:rsidRPr="00AE511D">
        <w:rPr>
          <w:rFonts w:ascii="Times New Roman" w:hAnsi="Times New Roman" w:cs="Times New Roman"/>
          <w:sz w:val="24"/>
          <w:szCs w:val="24"/>
        </w:rPr>
        <w:t>,</w:t>
      </w:r>
    </w:p>
    <w:p w14:paraId="6EF90564" w14:textId="7D877735"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Radar dedektörü,</w:t>
      </w:r>
    </w:p>
    <w:p w14:paraId="6250CECD" w14:textId="23401804"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Reçeteli ve reçetesiz ilaç,</w:t>
      </w:r>
    </w:p>
    <w:p w14:paraId="511A89E1" w14:textId="79E93221"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 xml:space="preserve">Reçeteli, reçetesiz ilaçlar, </w:t>
      </w:r>
      <w:r w:rsidR="00B02435">
        <w:rPr>
          <w:rFonts w:ascii="Times New Roman" w:hAnsi="Times New Roman" w:cs="Times New Roman"/>
          <w:sz w:val="24"/>
          <w:szCs w:val="24"/>
        </w:rPr>
        <w:t>l</w:t>
      </w:r>
      <w:r w:rsidRPr="00AE511D">
        <w:rPr>
          <w:rFonts w:ascii="Times New Roman" w:hAnsi="Times New Roman" w:cs="Times New Roman"/>
          <w:sz w:val="24"/>
          <w:szCs w:val="24"/>
        </w:rPr>
        <w:t xml:space="preserve">ensler, </w:t>
      </w:r>
      <w:r w:rsidR="00B02435">
        <w:rPr>
          <w:rFonts w:ascii="Times New Roman" w:hAnsi="Times New Roman" w:cs="Times New Roman"/>
          <w:sz w:val="24"/>
          <w:szCs w:val="24"/>
        </w:rPr>
        <w:t>e</w:t>
      </w:r>
      <w:r w:rsidRPr="00AE511D">
        <w:rPr>
          <w:rFonts w:ascii="Times New Roman" w:hAnsi="Times New Roman" w:cs="Times New Roman"/>
          <w:sz w:val="24"/>
          <w:szCs w:val="24"/>
        </w:rPr>
        <w:t>ndikasyon bilgisi,</w:t>
      </w:r>
    </w:p>
    <w:p w14:paraId="617CD2B4" w14:textId="16C619A5"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lastRenderedPageBreak/>
        <w:t xml:space="preserve">Sahte belge, kimlikler, pasaport, diploma, asalet </w:t>
      </w:r>
      <w:proofErr w:type="spellStart"/>
      <w:r w:rsidRPr="00AE511D">
        <w:rPr>
          <w:rFonts w:ascii="Times New Roman" w:hAnsi="Times New Roman" w:cs="Times New Roman"/>
          <w:sz w:val="24"/>
          <w:szCs w:val="24"/>
        </w:rPr>
        <w:t>ünvanları</w:t>
      </w:r>
      <w:proofErr w:type="spellEnd"/>
      <w:r w:rsidRPr="00AE511D">
        <w:rPr>
          <w:rFonts w:ascii="Times New Roman" w:hAnsi="Times New Roman" w:cs="Times New Roman"/>
          <w:sz w:val="24"/>
          <w:szCs w:val="24"/>
        </w:rPr>
        <w:t xml:space="preserve"> vb.,</w:t>
      </w:r>
    </w:p>
    <w:p w14:paraId="0CAC2002" w14:textId="54B756AB"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 xml:space="preserve">Sahte veya </w:t>
      </w:r>
      <w:r w:rsidR="000C4D0D">
        <w:rPr>
          <w:rFonts w:ascii="Times New Roman" w:hAnsi="Times New Roman" w:cs="Times New Roman"/>
          <w:sz w:val="24"/>
          <w:szCs w:val="24"/>
        </w:rPr>
        <w:t>r</w:t>
      </w:r>
      <w:r w:rsidRPr="00AE511D">
        <w:rPr>
          <w:rFonts w:ascii="Times New Roman" w:hAnsi="Times New Roman" w:cs="Times New Roman"/>
          <w:sz w:val="24"/>
          <w:szCs w:val="24"/>
        </w:rPr>
        <w:t>eplika ürün,</w:t>
      </w:r>
    </w:p>
    <w:p w14:paraId="4254A453" w14:textId="1D65E176"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 xml:space="preserve">Sentetik Uyarıcılar (Banyo Tuzu, K2, </w:t>
      </w:r>
      <w:proofErr w:type="spellStart"/>
      <w:r w:rsidRPr="00AE511D">
        <w:rPr>
          <w:rFonts w:ascii="Times New Roman" w:hAnsi="Times New Roman" w:cs="Times New Roman"/>
          <w:sz w:val="24"/>
          <w:szCs w:val="24"/>
        </w:rPr>
        <w:t>Spice</w:t>
      </w:r>
      <w:proofErr w:type="spellEnd"/>
      <w:r w:rsidRPr="00AE511D">
        <w:rPr>
          <w:rFonts w:ascii="Times New Roman" w:hAnsi="Times New Roman" w:cs="Times New Roman"/>
          <w:sz w:val="24"/>
          <w:szCs w:val="24"/>
        </w:rPr>
        <w:t xml:space="preserve">, </w:t>
      </w:r>
      <w:proofErr w:type="spellStart"/>
      <w:r w:rsidRPr="00AE511D">
        <w:rPr>
          <w:rFonts w:ascii="Times New Roman" w:hAnsi="Times New Roman" w:cs="Times New Roman"/>
          <w:sz w:val="24"/>
          <w:szCs w:val="24"/>
        </w:rPr>
        <w:t>Genie</w:t>
      </w:r>
      <w:proofErr w:type="spellEnd"/>
      <w:r w:rsidRPr="00AE511D">
        <w:rPr>
          <w:rFonts w:ascii="Times New Roman" w:hAnsi="Times New Roman" w:cs="Times New Roman"/>
          <w:sz w:val="24"/>
          <w:szCs w:val="24"/>
        </w:rPr>
        <w:t xml:space="preserve">, </w:t>
      </w:r>
      <w:proofErr w:type="spellStart"/>
      <w:r w:rsidRPr="00AE511D">
        <w:rPr>
          <w:rFonts w:ascii="Times New Roman" w:hAnsi="Times New Roman" w:cs="Times New Roman"/>
          <w:sz w:val="24"/>
          <w:szCs w:val="24"/>
        </w:rPr>
        <w:t>Kronic</w:t>
      </w:r>
      <w:proofErr w:type="spellEnd"/>
      <w:r w:rsidRPr="00AE511D">
        <w:rPr>
          <w:rFonts w:ascii="Times New Roman" w:hAnsi="Times New Roman" w:cs="Times New Roman"/>
          <w:sz w:val="24"/>
          <w:szCs w:val="24"/>
        </w:rPr>
        <w:t xml:space="preserve"> olarak adlandırılan maddelerin tümü) ve </w:t>
      </w:r>
      <w:proofErr w:type="spellStart"/>
      <w:r w:rsidRPr="00AE511D">
        <w:rPr>
          <w:rFonts w:ascii="Times New Roman" w:hAnsi="Times New Roman" w:cs="Times New Roman"/>
          <w:sz w:val="24"/>
          <w:szCs w:val="24"/>
        </w:rPr>
        <w:t>Salvia</w:t>
      </w:r>
      <w:proofErr w:type="spellEnd"/>
      <w:r w:rsidRPr="00AE511D">
        <w:rPr>
          <w:rFonts w:ascii="Times New Roman" w:hAnsi="Times New Roman" w:cs="Times New Roman"/>
          <w:sz w:val="24"/>
          <w:szCs w:val="24"/>
        </w:rPr>
        <w:t xml:space="preserve"> </w:t>
      </w:r>
      <w:proofErr w:type="spellStart"/>
      <w:r w:rsidRPr="00AE511D">
        <w:rPr>
          <w:rFonts w:ascii="Times New Roman" w:hAnsi="Times New Roman" w:cs="Times New Roman"/>
          <w:sz w:val="24"/>
          <w:szCs w:val="24"/>
        </w:rPr>
        <w:t>Divinorum</w:t>
      </w:r>
      <w:proofErr w:type="spellEnd"/>
      <w:r w:rsidRPr="00AE511D">
        <w:rPr>
          <w:rFonts w:ascii="Times New Roman" w:hAnsi="Times New Roman" w:cs="Times New Roman"/>
          <w:sz w:val="24"/>
          <w:szCs w:val="24"/>
        </w:rPr>
        <w:t>,</w:t>
      </w:r>
    </w:p>
    <w:p w14:paraId="4430D573" w14:textId="645AB838"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Sigara ve tütün mamulü (Elektronik sigara dahil),</w:t>
      </w:r>
    </w:p>
    <w:p w14:paraId="6F3E37C4" w14:textId="08789E97"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Şans oyunları bileti,</w:t>
      </w:r>
    </w:p>
    <w:p w14:paraId="533C5839" w14:textId="1A8715AB"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TV dekoderleri ve şifreli yayın çözücü,</w:t>
      </w:r>
    </w:p>
    <w:p w14:paraId="4D11646A" w14:textId="3963EE27"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Veteriner tıbbi ürünleri,</w:t>
      </w:r>
    </w:p>
    <w:p w14:paraId="2F460AF4" w14:textId="0820E269"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 xml:space="preserve">Web </w:t>
      </w:r>
      <w:r w:rsidR="00111353">
        <w:rPr>
          <w:rFonts w:ascii="Times New Roman" w:hAnsi="Times New Roman" w:cs="Times New Roman"/>
          <w:sz w:val="24"/>
          <w:szCs w:val="24"/>
        </w:rPr>
        <w:t>o</w:t>
      </w:r>
      <w:r w:rsidRPr="00AE511D">
        <w:rPr>
          <w:rFonts w:ascii="Times New Roman" w:hAnsi="Times New Roman" w:cs="Times New Roman"/>
          <w:sz w:val="24"/>
          <w:szCs w:val="24"/>
        </w:rPr>
        <w:t xml:space="preserve">rtamında </w:t>
      </w:r>
      <w:r w:rsidR="00111353">
        <w:rPr>
          <w:rFonts w:ascii="Times New Roman" w:hAnsi="Times New Roman" w:cs="Times New Roman"/>
          <w:sz w:val="24"/>
          <w:szCs w:val="24"/>
        </w:rPr>
        <w:t>s</w:t>
      </w:r>
      <w:r w:rsidRPr="00AE511D">
        <w:rPr>
          <w:rFonts w:ascii="Times New Roman" w:hAnsi="Times New Roman" w:cs="Times New Roman"/>
          <w:sz w:val="24"/>
          <w:szCs w:val="24"/>
        </w:rPr>
        <w:t xml:space="preserve">aldırma ve </w:t>
      </w:r>
      <w:r w:rsidR="00111353">
        <w:rPr>
          <w:rFonts w:ascii="Times New Roman" w:hAnsi="Times New Roman" w:cs="Times New Roman"/>
          <w:sz w:val="24"/>
          <w:szCs w:val="24"/>
        </w:rPr>
        <w:t>p</w:t>
      </w:r>
      <w:r w:rsidRPr="00AE511D">
        <w:rPr>
          <w:rFonts w:ascii="Times New Roman" w:hAnsi="Times New Roman" w:cs="Times New Roman"/>
          <w:sz w:val="24"/>
          <w:szCs w:val="24"/>
        </w:rPr>
        <w:t xml:space="preserve">rogram </w:t>
      </w:r>
      <w:r w:rsidR="00111353">
        <w:rPr>
          <w:rFonts w:ascii="Times New Roman" w:hAnsi="Times New Roman" w:cs="Times New Roman"/>
          <w:sz w:val="24"/>
          <w:szCs w:val="24"/>
        </w:rPr>
        <w:t>k</w:t>
      </w:r>
      <w:r w:rsidRPr="00AE511D">
        <w:rPr>
          <w:rFonts w:ascii="Times New Roman" w:hAnsi="Times New Roman" w:cs="Times New Roman"/>
          <w:sz w:val="24"/>
          <w:szCs w:val="24"/>
        </w:rPr>
        <w:t xml:space="preserve">ırma </w:t>
      </w:r>
      <w:r w:rsidR="00111353">
        <w:rPr>
          <w:rFonts w:ascii="Times New Roman" w:hAnsi="Times New Roman" w:cs="Times New Roman"/>
          <w:sz w:val="24"/>
          <w:szCs w:val="24"/>
        </w:rPr>
        <w:t>y</w:t>
      </w:r>
      <w:r w:rsidRPr="00AE511D">
        <w:rPr>
          <w:rFonts w:ascii="Times New Roman" w:hAnsi="Times New Roman" w:cs="Times New Roman"/>
          <w:sz w:val="24"/>
          <w:szCs w:val="24"/>
        </w:rPr>
        <w:t>azılımı,</w:t>
      </w:r>
    </w:p>
    <w:p w14:paraId="2D1F0151" w14:textId="4DB01F31"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Yanıcı ve patlayıcı madde,</w:t>
      </w:r>
    </w:p>
    <w:p w14:paraId="19824FA1" w14:textId="4901E48F"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Cinsel içerikli / Pornografik içerikli ürün,</w:t>
      </w:r>
    </w:p>
    <w:p w14:paraId="373586BD" w14:textId="13B6514E" w:rsidR="00AE511D" w:rsidRP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Gençlerin ve çocukların ruh sağlığına aykırı, çocuk ve insan haklarını zedeleyici ürün ve hizmetler,</w:t>
      </w:r>
    </w:p>
    <w:p w14:paraId="1E7EC2E7" w14:textId="2C42FECB" w:rsidR="00AE511D" w:rsidRDefault="00AE511D" w:rsidP="00AE511D">
      <w:pPr>
        <w:pStyle w:val="ListeParagraf"/>
        <w:numPr>
          <w:ilvl w:val="0"/>
          <w:numId w:val="18"/>
        </w:numPr>
        <w:spacing w:after="0" w:line="240" w:lineRule="auto"/>
        <w:jc w:val="both"/>
        <w:rPr>
          <w:rFonts w:ascii="Times New Roman" w:hAnsi="Times New Roman" w:cs="Times New Roman"/>
          <w:sz w:val="24"/>
          <w:szCs w:val="24"/>
        </w:rPr>
      </w:pPr>
      <w:r w:rsidRPr="00AE511D">
        <w:rPr>
          <w:rFonts w:ascii="Times New Roman" w:hAnsi="Times New Roman" w:cs="Times New Roman"/>
          <w:sz w:val="24"/>
          <w:szCs w:val="24"/>
        </w:rPr>
        <w:t>Karaborsa ürün</w:t>
      </w:r>
      <w:r w:rsidR="006B5709">
        <w:rPr>
          <w:rFonts w:ascii="Times New Roman" w:hAnsi="Times New Roman" w:cs="Times New Roman"/>
          <w:sz w:val="24"/>
          <w:szCs w:val="24"/>
        </w:rPr>
        <w:t>ler</w:t>
      </w:r>
      <w:r w:rsidRPr="00AE511D">
        <w:rPr>
          <w:rFonts w:ascii="Times New Roman" w:hAnsi="Times New Roman" w:cs="Times New Roman"/>
          <w:sz w:val="24"/>
          <w:szCs w:val="24"/>
        </w:rPr>
        <w:t>.</w:t>
      </w:r>
    </w:p>
    <w:p w14:paraId="61E57272" w14:textId="5A5DD50B" w:rsidR="000F2484" w:rsidRDefault="00535BD3" w:rsidP="000F2484">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Satıcı, y</w:t>
      </w:r>
      <w:r w:rsidR="000F2484">
        <w:rPr>
          <w:rFonts w:ascii="Times New Roman" w:hAnsi="Times New Roman" w:cs="Times New Roman"/>
          <w:sz w:val="24"/>
          <w:szCs w:val="24"/>
        </w:rPr>
        <w:t>ukarıda listelenen ürün ve hizmetlerin Finansman Şirketi tarafından verilecek Kredi’ye konu edilmemesi</w:t>
      </w:r>
      <w:r>
        <w:rPr>
          <w:rFonts w:ascii="Times New Roman" w:hAnsi="Times New Roman" w:cs="Times New Roman"/>
          <w:sz w:val="24"/>
          <w:szCs w:val="24"/>
        </w:rPr>
        <w:t>ni sağlayacağını kabul, beyan ve taahhüt eder.</w:t>
      </w:r>
      <w:r w:rsidR="000F2484">
        <w:rPr>
          <w:rFonts w:ascii="Times New Roman" w:hAnsi="Times New Roman" w:cs="Times New Roman"/>
          <w:sz w:val="24"/>
          <w:szCs w:val="24"/>
        </w:rPr>
        <w:t xml:space="preserve"> </w:t>
      </w:r>
      <w:r w:rsidR="00CE36FF">
        <w:rPr>
          <w:rFonts w:ascii="Times New Roman" w:hAnsi="Times New Roman" w:cs="Times New Roman"/>
          <w:sz w:val="24"/>
          <w:szCs w:val="24"/>
        </w:rPr>
        <w:t xml:space="preserve">Taraflar, </w:t>
      </w:r>
      <w:r w:rsidR="006168BE">
        <w:rPr>
          <w:rFonts w:ascii="Times New Roman" w:hAnsi="Times New Roman" w:cs="Times New Roman"/>
          <w:sz w:val="24"/>
          <w:szCs w:val="24"/>
        </w:rPr>
        <w:t>Finansman Şirketi’nin yukarıda belirtilen ürünlerin veya hizmetlerin sunulduğunun tes</w:t>
      </w:r>
      <w:r w:rsidR="00BF081A">
        <w:rPr>
          <w:rFonts w:ascii="Times New Roman" w:hAnsi="Times New Roman" w:cs="Times New Roman"/>
          <w:sz w:val="24"/>
          <w:szCs w:val="24"/>
        </w:rPr>
        <w:t xml:space="preserve">piti halinde bu ürünlere veya hizmetlere ilişkin Kredi başvurularını reddetme ve/veya işbu </w:t>
      </w:r>
      <w:proofErr w:type="spellStart"/>
      <w:r w:rsidR="00BF081A">
        <w:rPr>
          <w:rFonts w:ascii="Times New Roman" w:hAnsi="Times New Roman" w:cs="Times New Roman"/>
          <w:sz w:val="24"/>
          <w:szCs w:val="24"/>
        </w:rPr>
        <w:t>Sözleşme’yi</w:t>
      </w:r>
      <w:proofErr w:type="spellEnd"/>
      <w:r w:rsidR="00BF081A">
        <w:rPr>
          <w:rFonts w:ascii="Times New Roman" w:hAnsi="Times New Roman" w:cs="Times New Roman"/>
          <w:sz w:val="24"/>
          <w:szCs w:val="24"/>
        </w:rPr>
        <w:t xml:space="preserve"> derhal durdurma veya feshetme yetkisi olduğunu kabul eder.</w:t>
      </w:r>
    </w:p>
    <w:p w14:paraId="1315B29D" w14:textId="65064639" w:rsidR="00897BCA" w:rsidRPr="000F2484" w:rsidRDefault="00897BCA" w:rsidP="000F2484">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Satıcı</w:t>
      </w:r>
      <w:r w:rsidR="007D55DD">
        <w:rPr>
          <w:rFonts w:ascii="Times New Roman" w:hAnsi="Times New Roman" w:cs="Times New Roman"/>
          <w:sz w:val="24"/>
          <w:szCs w:val="24"/>
        </w:rPr>
        <w:t>’nın</w:t>
      </w:r>
      <w:proofErr w:type="spellEnd"/>
      <w:r>
        <w:rPr>
          <w:rFonts w:ascii="Times New Roman" w:hAnsi="Times New Roman" w:cs="Times New Roman"/>
          <w:sz w:val="24"/>
          <w:szCs w:val="24"/>
        </w:rPr>
        <w:t xml:space="preserve"> yukarıda listelenen yasaklı ürünleri veya hizmetleri</w:t>
      </w:r>
      <w:r w:rsidR="007D55DD">
        <w:rPr>
          <w:rFonts w:ascii="Times New Roman" w:hAnsi="Times New Roman" w:cs="Times New Roman"/>
          <w:sz w:val="24"/>
          <w:szCs w:val="24"/>
        </w:rPr>
        <w:t>,</w:t>
      </w:r>
      <w:r w:rsidR="00DA3E88">
        <w:rPr>
          <w:rFonts w:ascii="Times New Roman" w:hAnsi="Times New Roman" w:cs="Times New Roman"/>
          <w:sz w:val="24"/>
          <w:szCs w:val="24"/>
        </w:rPr>
        <w:t xml:space="preserve"> </w:t>
      </w:r>
      <w:r w:rsidR="006955DA">
        <w:rPr>
          <w:rFonts w:ascii="Times New Roman" w:hAnsi="Times New Roman" w:cs="Times New Roman"/>
          <w:sz w:val="24"/>
          <w:szCs w:val="24"/>
        </w:rPr>
        <w:t xml:space="preserve">Finansman Şirketi’ni yanıltmak suretiyle </w:t>
      </w:r>
      <w:r w:rsidR="007D55DD">
        <w:rPr>
          <w:rFonts w:ascii="Times New Roman" w:hAnsi="Times New Roman" w:cs="Times New Roman"/>
          <w:sz w:val="24"/>
          <w:szCs w:val="24"/>
        </w:rPr>
        <w:t>k</w:t>
      </w:r>
      <w:r w:rsidR="006955DA">
        <w:rPr>
          <w:rFonts w:ascii="Times New Roman" w:hAnsi="Times New Roman" w:cs="Times New Roman"/>
          <w:sz w:val="24"/>
          <w:szCs w:val="24"/>
        </w:rPr>
        <w:t>redilendirilmesini sağla</w:t>
      </w:r>
      <w:r w:rsidR="007D55DD">
        <w:rPr>
          <w:rFonts w:ascii="Times New Roman" w:hAnsi="Times New Roman" w:cs="Times New Roman"/>
          <w:sz w:val="24"/>
          <w:szCs w:val="24"/>
        </w:rPr>
        <w:t xml:space="preserve">ması halinde Satıcı, </w:t>
      </w:r>
      <w:r w:rsidR="001D644C">
        <w:rPr>
          <w:rFonts w:ascii="Times New Roman" w:hAnsi="Times New Roman" w:cs="Times New Roman"/>
          <w:sz w:val="24"/>
          <w:szCs w:val="24"/>
        </w:rPr>
        <w:t>Finansman Şirketi’nin her türlü zararını derhal ve nakden karşılayacaktır</w:t>
      </w:r>
      <w:r w:rsidR="00A57CF8">
        <w:rPr>
          <w:rFonts w:ascii="Times New Roman" w:hAnsi="Times New Roman" w:cs="Times New Roman"/>
          <w:sz w:val="24"/>
          <w:szCs w:val="24"/>
        </w:rPr>
        <w:t xml:space="preserve">. </w:t>
      </w:r>
    </w:p>
    <w:p w14:paraId="0EDD3F11" w14:textId="28CFE1E6"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GEÇERLİLİK</w:t>
      </w:r>
    </w:p>
    <w:p w14:paraId="58C92F2A" w14:textId="7F57501C"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sz w:val="24"/>
          <w:szCs w:val="24"/>
        </w:rPr>
      </w:pPr>
      <w:r w:rsidRPr="00E5128E">
        <w:rPr>
          <w:rFonts w:ascii="Times New Roman" w:hAnsi="Times New Roman" w:cs="Times New Roman"/>
          <w:sz w:val="24"/>
          <w:szCs w:val="24"/>
        </w:rPr>
        <w:t xml:space="preserve">İşbu Sözleşme, Finansman Şirketi’nin tabi olduğu Mevzuat uyarınca hazırlanmış olup, Sözleşme’nin herhangi bir hükmünün </w:t>
      </w:r>
      <w:r w:rsidR="00B22297" w:rsidRPr="00E5128E">
        <w:rPr>
          <w:rFonts w:ascii="Times New Roman" w:hAnsi="Times New Roman" w:cs="Times New Roman"/>
          <w:sz w:val="24"/>
          <w:szCs w:val="24"/>
        </w:rPr>
        <w:t>mevzuatsal</w:t>
      </w:r>
      <w:r w:rsidRPr="00E5128E">
        <w:rPr>
          <w:rFonts w:ascii="Times New Roman" w:hAnsi="Times New Roman" w:cs="Times New Roman"/>
          <w:sz w:val="24"/>
          <w:szCs w:val="24"/>
        </w:rPr>
        <w:t xml:space="preserve"> düzenlemelerin amir hükümlerine aykırı hale gelmesi durumunda, ilgili mevzuat hükmü esas alınacak ve geçerli olacaktır.</w:t>
      </w:r>
    </w:p>
    <w:p w14:paraId="39233CBE" w14:textId="5D58A61E" w:rsidR="007F50ED" w:rsidRPr="00E5128E" w:rsidRDefault="007F50ED" w:rsidP="00E5128E">
      <w:pPr>
        <w:pStyle w:val="ListeParagraf"/>
        <w:numPr>
          <w:ilvl w:val="1"/>
          <w:numId w:val="10"/>
        </w:numPr>
        <w:spacing w:after="0" w:line="240" w:lineRule="auto"/>
        <w:ind w:left="0" w:firstLine="0"/>
        <w:contextualSpacing w:val="0"/>
        <w:jc w:val="both"/>
        <w:rPr>
          <w:rFonts w:ascii="Times New Roman" w:hAnsi="Times New Roman" w:cs="Times New Roman"/>
          <w:b/>
          <w:sz w:val="24"/>
          <w:szCs w:val="24"/>
        </w:rPr>
      </w:pPr>
      <w:r w:rsidRPr="00E5128E">
        <w:rPr>
          <w:rFonts w:ascii="Times New Roman" w:hAnsi="Times New Roman" w:cs="Times New Roman"/>
          <w:sz w:val="24"/>
          <w:szCs w:val="24"/>
        </w:rPr>
        <w:t xml:space="preserve">Herhangi bir sebeple işbu Sözleşme’nin bir veya birkaç maddesinin geçersiz olması Sözleşme’nin diğer maddelerinin geçersiz olduğu anlamına gelmeyecektir. Bu durumda işbu Sözleşme’nin diğer maddeleri geçerli olmaya devam edecektir. </w:t>
      </w:r>
      <w:r w:rsidR="00E75127" w:rsidRPr="00E5128E">
        <w:rPr>
          <w:rFonts w:ascii="Times New Roman" w:hAnsi="Times New Roman" w:cs="Times New Roman"/>
          <w:sz w:val="24"/>
          <w:szCs w:val="24"/>
        </w:rPr>
        <w:t xml:space="preserve">Böyle bir durumda işbu hüküm, </w:t>
      </w:r>
      <w:proofErr w:type="spellStart"/>
      <w:r w:rsidR="00E75127" w:rsidRPr="00E5128E">
        <w:rPr>
          <w:rFonts w:ascii="Times New Roman" w:hAnsi="Times New Roman" w:cs="Times New Roman"/>
          <w:sz w:val="24"/>
          <w:szCs w:val="24"/>
        </w:rPr>
        <w:t>Taraflar’ın</w:t>
      </w:r>
      <w:proofErr w:type="spellEnd"/>
      <w:r w:rsidR="00E75127" w:rsidRPr="00E5128E">
        <w:rPr>
          <w:rFonts w:ascii="Times New Roman" w:hAnsi="Times New Roman" w:cs="Times New Roman"/>
          <w:sz w:val="24"/>
          <w:szCs w:val="24"/>
        </w:rPr>
        <w:t xml:space="preserve"> mutabık kalması koşulu ile Sözleşme’nin amacına yakın geçerli bir hükümle değiştirilecektir.</w:t>
      </w:r>
    </w:p>
    <w:p w14:paraId="17DE20BD" w14:textId="53A93B68" w:rsidR="007F50ED" w:rsidRPr="00E5128E" w:rsidRDefault="007F50ED" w:rsidP="00E5128E">
      <w:pPr>
        <w:pStyle w:val="ListeParagraf"/>
        <w:numPr>
          <w:ilvl w:val="0"/>
          <w:numId w:val="10"/>
        </w:numPr>
        <w:pBdr>
          <w:bottom w:val="single" w:sz="4" w:space="1" w:color="auto"/>
        </w:pBdr>
        <w:spacing w:after="0" w:line="240" w:lineRule="auto"/>
        <w:contextualSpacing w:val="0"/>
        <w:jc w:val="both"/>
        <w:rPr>
          <w:rFonts w:ascii="Times New Roman" w:hAnsi="Times New Roman" w:cs="Times New Roman"/>
          <w:b/>
          <w:sz w:val="24"/>
          <w:szCs w:val="24"/>
        </w:rPr>
      </w:pPr>
      <w:r w:rsidRPr="00E5128E">
        <w:rPr>
          <w:rFonts w:ascii="Times New Roman" w:hAnsi="Times New Roman" w:cs="Times New Roman"/>
          <w:b/>
          <w:sz w:val="24"/>
          <w:szCs w:val="24"/>
        </w:rPr>
        <w:t>SON HÜKÜM</w:t>
      </w:r>
    </w:p>
    <w:p w14:paraId="2CC748A9" w14:textId="18BCA153" w:rsidR="007F50ED" w:rsidRPr="00E5128E" w:rsidRDefault="00757EA1" w:rsidP="00E5128E">
      <w:pPr>
        <w:pStyle w:val="ListeParagraf"/>
        <w:spacing w:after="0" w:line="240" w:lineRule="auto"/>
        <w:ind w:left="0"/>
        <w:contextualSpacing w:val="0"/>
        <w:jc w:val="both"/>
        <w:rPr>
          <w:rFonts w:ascii="Times New Roman" w:hAnsi="Times New Roman" w:cs="Times New Roman"/>
          <w:sz w:val="24"/>
          <w:szCs w:val="24"/>
        </w:rPr>
      </w:pPr>
      <w:r w:rsidRPr="00E5128E">
        <w:rPr>
          <w:rFonts w:ascii="Times New Roman" w:hAnsi="Times New Roman" w:cs="Times New Roman"/>
          <w:sz w:val="24"/>
          <w:szCs w:val="24"/>
        </w:rPr>
        <w:t>2</w:t>
      </w:r>
      <w:r w:rsidR="00B211AA">
        <w:rPr>
          <w:rFonts w:ascii="Times New Roman" w:hAnsi="Times New Roman" w:cs="Times New Roman"/>
          <w:sz w:val="24"/>
          <w:szCs w:val="24"/>
        </w:rPr>
        <w:t>3</w:t>
      </w:r>
      <w:r w:rsidRPr="00E5128E">
        <w:rPr>
          <w:rFonts w:ascii="Times New Roman" w:hAnsi="Times New Roman" w:cs="Times New Roman"/>
          <w:sz w:val="24"/>
          <w:szCs w:val="24"/>
        </w:rPr>
        <w:t xml:space="preserve"> (yirmi</w:t>
      </w:r>
      <w:r w:rsidR="006545C5" w:rsidRPr="00E5128E">
        <w:rPr>
          <w:rFonts w:ascii="Times New Roman" w:hAnsi="Times New Roman" w:cs="Times New Roman"/>
          <w:sz w:val="24"/>
          <w:szCs w:val="24"/>
        </w:rPr>
        <w:t xml:space="preserve"> </w:t>
      </w:r>
      <w:r w:rsidR="00B211AA">
        <w:rPr>
          <w:rFonts w:ascii="Times New Roman" w:hAnsi="Times New Roman" w:cs="Times New Roman"/>
          <w:sz w:val="24"/>
          <w:szCs w:val="24"/>
        </w:rPr>
        <w:t>üç</w:t>
      </w:r>
      <w:r w:rsidRPr="00E5128E">
        <w:rPr>
          <w:rFonts w:ascii="Times New Roman" w:hAnsi="Times New Roman" w:cs="Times New Roman"/>
          <w:sz w:val="24"/>
          <w:szCs w:val="24"/>
        </w:rPr>
        <w:t>) maddeden oluşan i</w:t>
      </w:r>
      <w:r w:rsidR="007F50ED" w:rsidRPr="00E5128E">
        <w:rPr>
          <w:rFonts w:ascii="Times New Roman" w:hAnsi="Times New Roman" w:cs="Times New Roman"/>
          <w:sz w:val="24"/>
          <w:szCs w:val="24"/>
        </w:rPr>
        <w:t xml:space="preserve">şbu Sözleşme, ekleri ile ayrılmaz bir bütün olup </w:t>
      </w:r>
      <w:r w:rsidRPr="00E5128E">
        <w:rPr>
          <w:rFonts w:ascii="Times New Roman" w:hAnsi="Times New Roman" w:cs="Times New Roman"/>
          <w:sz w:val="24"/>
          <w:szCs w:val="24"/>
        </w:rPr>
        <w:t>İmza T</w:t>
      </w:r>
      <w:r w:rsidR="007F50ED" w:rsidRPr="00E5128E">
        <w:rPr>
          <w:rFonts w:ascii="Times New Roman" w:hAnsi="Times New Roman" w:cs="Times New Roman"/>
          <w:sz w:val="24"/>
          <w:szCs w:val="24"/>
        </w:rPr>
        <w:t>arihi</w:t>
      </w:r>
      <w:r w:rsidRPr="00E5128E">
        <w:rPr>
          <w:rFonts w:ascii="Times New Roman" w:hAnsi="Times New Roman" w:cs="Times New Roman"/>
          <w:sz w:val="24"/>
          <w:szCs w:val="24"/>
        </w:rPr>
        <w:t>’</w:t>
      </w:r>
      <w:r w:rsidR="007F50ED" w:rsidRPr="00E5128E">
        <w:rPr>
          <w:rFonts w:ascii="Times New Roman" w:hAnsi="Times New Roman" w:cs="Times New Roman"/>
          <w:sz w:val="24"/>
          <w:szCs w:val="24"/>
        </w:rPr>
        <w:t xml:space="preserve">nde Tarafların yetkililerince </w:t>
      </w:r>
      <w:r w:rsidRPr="00E5128E">
        <w:rPr>
          <w:rFonts w:ascii="Times New Roman" w:hAnsi="Times New Roman" w:cs="Times New Roman"/>
          <w:sz w:val="24"/>
          <w:szCs w:val="24"/>
        </w:rPr>
        <w:t xml:space="preserve">2 (iki) </w:t>
      </w:r>
      <w:r w:rsidR="007F50ED" w:rsidRPr="00E5128E">
        <w:rPr>
          <w:rFonts w:ascii="Times New Roman" w:hAnsi="Times New Roman" w:cs="Times New Roman"/>
          <w:sz w:val="24"/>
          <w:szCs w:val="24"/>
        </w:rPr>
        <w:t xml:space="preserve">asıl olarak imzalanmış olup, </w:t>
      </w:r>
      <w:r w:rsidRPr="00E5128E">
        <w:rPr>
          <w:rFonts w:ascii="Times New Roman" w:hAnsi="Times New Roman" w:cs="Times New Roman"/>
          <w:sz w:val="24"/>
          <w:szCs w:val="24"/>
        </w:rPr>
        <w:t xml:space="preserve">Taraflardan her birinde birer asıl nüsha </w:t>
      </w:r>
      <w:r w:rsidR="007F50ED" w:rsidRPr="00E5128E">
        <w:rPr>
          <w:rFonts w:ascii="Times New Roman" w:hAnsi="Times New Roman" w:cs="Times New Roman"/>
          <w:sz w:val="24"/>
          <w:szCs w:val="24"/>
        </w:rPr>
        <w:t>kalacaktır.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7"/>
        <w:gridCol w:w="4955"/>
      </w:tblGrid>
      <w:tr w:rsidR="0001102F" w:rsidRPr="00E5128E" w14:paraId="3CA26CA0" w14:textId="77777777" w:rsidTr="0001102F">
        <w:tc>
          <w:tcPr>
            <w:tcW w:w="5031" w:type="dxa"/>
          </w:tcPr>
          <w:p w14:paraId="6DEA22EF" w14:textId="3FE132D8" w:rsidR="0001102F" w:rsidRPr="00E5128E" w:rsidRDefault="0001102F" w:rsidP="00E5128E">
            <w:pPr>
              <w:jc w:val="center"/>
              <w:rPr>
                <w:rFonts w:ascii="Times New Roman" w:hAnsi="Times New Roman" w:cs="Times New Roman"/>
                <w:b/>
                <w:sz w:val="24"/>
                <w:szCs w:val="24"/>
              </w:rPr>
            </w:pPr>
            <w:r w:rsidRPr="00E5128E">
              <w:rPr>
                <w:rFonts w:ascii="Times New Roman" w:hAnsi="Times New Roman" w:cs="Times New Roman"/>
                <w:b/>
                <w:sz w:val="24"/>
                <w:szCs w:val="24"/>
              </w:rPr>
              <w:t>DGFİN FİNANSMAN ANONİM ŞİRKETİ</w:t>
            </w:r>
          </w:p>
        </w:tc>
        <w:tc>
          <w:tcPr>
            <w:tcW w:w="5031" w:type="dxa"/>
          </w:tcPr>
          <w:p w14:paraId="4A4B0F9A" w14:textId="11D84DED" w:rsidR="0001102F" w:rsidRPr="00E5128E" w:rsidRDefault="0049289A" w:rsidP="00E5128E">
            <w:pPr>
              <w:jc w:val="center"/>
              <w:rPr>
                <w:rFonts w:ascii="Times New Roman" w:hAnsi="Times New Roman" w:cs="Times New Roman"/>
                <w:b/>
                <w:sz w:val="24"/>
                <w:szCs w:val="24"/>
              </w:rPr>
            </w:pPr>
            <w:r>
              <w:rPr>
                <w:rFonts w:ascii="Times New Roman" w:hAnsi="Times New Roman" w:cs="Times New Roman"/>
                <w:b/>
                <w:sz w:val="24"/>
                <w:szCs w:val="24"/>
              </w:rPr>
              <w:t>SATICI</w:t>
            </w:r>
          </w:p>
        </w:tc>
      </w:tr>
    </w:tbl>
    <w:p w14:paraId="3FEBCD46" w14:textId="77777777" w:rsidR="007F50ED" w:rsidRPr="00E5128E" w:rsidRDefault="007F50ED" w:rsidP="00E5128E">
      <w:pPr>
        <w:spacing w:after="0" w:line="240" w:lineRule="auto"/>
        <w:rPr>
          <w:rFonts w:ascii="Times New Roman" w:hAnsi="Times New Roman" w:cs="Times New Roman"/>
          <w:b/>
          <w:sz w:val="24"/>
          <w:szCs w:val="24"/>
        </w:rPr>
      </w:pPr>
    </w:p>
    <w:p w14:paraId="6DDB2C5C" w14:textId="77777777" w:rsidR="00261E05" w:rsidRPr="00E5128E" w:rsidRDefault="00261E05" w:rsidP="00E5128E">
      <w:pPr>
        <w:spacing w:after="0" w:line="240" w:lineRule="auto"/>
        <w:rPr>
          <w:rFonts w:ascii="Times New Roman" w:hAnsi="Times New Roman" w:cs="Times New Roman"/>
          <w:b/>
          <w:sz w:val="24"/>
          <w:szCs w:val="24"/>
        </w:rPr>
      </w:pPr>
    </w:p>
    <w:p w14:paraId="1211994C" w14:textId="77777777" w:rsidR="0006437F" w:rsidRDefault="0006437F" w:rsidP="00E5128E">
      <w:pPr>
        <w:spacing w:after="0" w:line="240" w:lineRule="auto"/>
        <w:rPr>
          <w:rFonts w:ascii="Times New Roman" w:hAnsi="Times New Roman" w:cs="Times New Roman"/>
          <w:b/>
          <w:sz w:val="24"/>
          <w:szCs w:val="24"/>
        </w:rPr>
      </w:pPr>
    </w:p>
    <w:p w14:paraId="5ABE7CA3" w14:textId="77777777" w:rsidR="0006437F" w:rsidRDefault="0006437F" w:rsidP="00E5128E">
      <w:pPr>
        <w:spacing w:after="0" w:line="240" w:lineRule="auto"/>
        <w:rPr>
          <w:rFonts w:ascii="Times New Roman" w:hAnsi="Times New Roman" w:cs="Times New Roman"/>
          <w:b/>
          <w:sz w:val="24"/>
          <w:szCs w:val="24"/>
        </w:rPr>
      </w:pPr>
    </w:p>
    <w:p w14:paraId="67E2935D" w14:textId="77777777" w:rsidR="0006437F" w:rsidRDefault="0006437F" w:rsidP="00E5128E">
      <w:pPr>
        <w:spacing w:after="0" w:line="240" w:lineRule="auto"/>
        <w:rPr>
          <w:rFonts w:ascii="Times New Roman" w:hAnsi="Times New Roman" w:cs="Times New Roman"/>
          <w:b/>
          <w:sz w:val="24"/>
          <w:szCs w:val="24"/>
        </w:rPr>
      </w:pPr>
    </w:p>
    <w:p w14:paraId="16CADBA6" w14:textId="77777777" w:rsidR="00FD046C" w:rsidRDefault="00FD046C" w:rsidP="00E5128E">
      <w:pPr>
        <w:spacing w:after="0" w:line="240" w:lineRule="auto"/>
        <w:rPr>
          <w:rFonts w:ascii="Times New Roman" w:hAnsi="Times New Roman" w:cs="Times New Roman"/>
          <w:b/>
          <w:sz w:val="24"/>
          <w:szCs w:val="24"/>
        </w:rPr>
      </w:pPr>
    </w:p>
    <w:p w14:paraId="1D863711" w14:textId="77777777" w:rsidR="00FD046C" w:rsidRDefault="00FD046C" w:rsidP="00E5128E">
      <w:pPr>
        <w:spacing w:after="0" w:line="240" w:lineRule="auto"/>
        <w:rPr>
          <w:rFonts w:ascii="Times New Roman" w:hAnsi="Times New Roman" w:cs="Times New Roman"/>
          <w:b/>
          <w:sz w:val="24"/>
          <w:szCs w:val="24"/>
        </w:rPr>
      </w:pPr>
    </w:p>
    <w:p w14:paraId="76696A85" w14:textId="77777777" w:rsidR="0006437F" w:rsidRDefault="0006437F" w:rsidP="00E5128E">
      <w:pPr>
        <w:spacing w:after="0" w:line="240" w:lineRule="auto"/>
        <w:rPr>
          <w:rFonts w:ascii="Times New Roman" w:hAnsi="Times New Roman" w:cs="Times New Roman"/>
          <w:b/>
          <w:sz w:val="24"/>
          <w:szCs w:val="24"/>
        </w:rPr>
      </w:pPr>
    </w:p>
    <w:p w14:paraId="6A7835E0" w14:textId="7A3C4D2B" w:rsidR="00261E05" w:rsidRPr="00E5128E" w:rsidRDefault="00261E05" w:rsidP="00E5128E">
      <w:pPr>
        <w:spacing w:after="0" w:line="240" w:lineRule="auto"/>
        <w:rPr>
          <w:rFonts w:ascii="Times New Roman" w:hAnsi="Times New Roman" w:cs="Times New Roman"/>
          <w:b/>
          <w:sz w:val="24"/>
          <w:szCs w:val="24"/>
        </w:rPr>
      </w:pPr>
      <w:r w:rsidRPr="00E5128E">
        <w:rPr>
          <w:rFonts w:ascii="Times New Roman" w:hAnsi="Times New Roman" w:cs="Times New Roman"/>
          <w:b/>
          <w:sz w:val="24"/>
          <w:szCs w:val="24"/>
        </w:rPr>
        <w:t>Ek-</w:t>
      </w:r>
      <w:r w:rsidR="00EF5E50" w:rsidRPr="00E5128E">
        <w:rPr>
          <w:rFonts w:ascii="Times New Roman" w:hAnsi="Times New Roman" w:cs="Times New Roman"/>
          <w:b/>
          <w:sz w:val="24"/>
          <w:szCs w:val="24"/>
        </w:rPr>
        <w:t>1</w:t>
      </w:r>
      <w:r w:rsidRPr="00E5128E">
        <w:rPr>
          <w:rFonts w:ascii="Times New Roman" w:hAnsi="Times New Roman" w:cs="Times New Roman"/>
          <w:b/>
          <w:sz w:val="24"/>
          <w:szCs w:val="24"/>
        </w:rPr>
        <w:t>: Tarafların İmza Sirkülerleri</w:t>
      </w:r>
    </w:p>
    <w:p w14:paraId="610EE573" w14:textId="77777777" w:rsidR="00261E05" w:rsidRPr="00E5128E" w:rsidRDefault="00261E05" w:rsidP="00E5128E">
      <w:pPr>
        <w:spacing w:after="0" w:line="240" w:lineRule="auto"/>
        <w:rPr>
          <w:rFonts w:ascii="Times New Roman" w:hAnsi="Times New Roman" w:cs="Times New Roman"/>
          <w:b/>
          <w:sz w:val="24"/>
          <w:szCs w:val="24"/>
        </w:rPr>
      </w:pPr>
    </w:p>
    <w:p w14:paraId="1809FE14" w14:textId="77777777" w:rsidR="00261E05" w:rsidRPr="00E5128E" w:rsidRDefault="00261E05" w:rsidP="00E5128E">
      <w:pPr>
        <w:spacing w:after="0" w:line="240" w:lineRule="auto"/>
        <w:rPr>
          <w:rFonts w:ascii="Times New Roman" w:hAnsi="Times New Roman" w:cs="Times New Roman"/>
          <w:b/>
          <w:sz w:val="24"/>
          <w:szCs w:val="24"/>
        </w:rPr>
      </w:pPr>
    </w:p>
    <w:p w14:paraId="5744B6B5" w14:textId="77777777" w:rsidR="00261E05" w:rsidRPr="00E5128E" w:rsidRDefault="00261E05" w:rsidP="00E5128E">
      <w:pPr>
        <w:spacing w:after="0" w:line="240" w:lineRule="auto"/>
        <w:rPr>
          <w:rFonts w:ascii="Times New Roman" w:hAnsi="Times New Roman" w:cs="Times New Roman"/>
          <w:b/>
          <w:sz w:val="24"/>
          <w:szCs w:val="24"/>
        </w:rPr>
      </w:pPr>
    </w:p>
    <w:p w14:paraId="0BF62994" w14:textId="77777777" w:rsidR="00261E05" w:rsidRPr="00E5128E" w:rsidRDefault="00261E05" w:rsidP="00E5128E">
      <w:pPr>
        <w:spacing w:after="0" w:line="240" w:lineRule="auto"/>
        <w:rPr>
          <w:rFonts w:ascii="Times New Roman" w:hAnsi="Times New Roman" w:cs="Times New Roman"/>
          <w:b/>
          <w:sz w:val="24"/>
          <w:szCs w:val="24"/>
        </w:rPr>
      </w:pPr>
    </w:p>
    <w:p w14:paraId="5A62B953" w14:textId="77777777" w:rsidR="00261E05" w:rsidRPr="00E5128E" w:rsidRDefault="00261E05" w:rsidP="00E5128E">
      <w:pPr>
        <w:spacing w:after="0" w:line="240" w:lineRule="auto"/>
        <w:rPr>
          <w:rFonts w:ascii="Times New Roman" w:hAnsi="Times New Roman" w:cs="Times New Roman"/>
          <w:b/>
          <w:sz w:val="24"/>
          <w:szCs w:val="24"/>
        </w:rPr>
      </w:pPr>
    </w:p>
    <w:p w14:paraId="1886C2F6" w14:textId="77777777" w:rsidR="00261E05" w:rsidRPr="00E5128E" w:rsidRDefault="00261E05" w:rsidP="00E5128E">
      <w:pPr>
        <w:spacing w:after="0" w:line="240" w:lineRule="auto"/>
        <w:rPr>
          <w:rFonts w:ascii="Times New Roman" w:hAnsi="Times New Roman" w:cs="Times New Roman"/>
          <w:b/>
          <w:sz w:val="24"/>
          <w:szCs w:val="24"/>
        </w:rPr>
      </w:pPr>
    </w:p>
    <w:p w14:paraId="1C56E5F6" w14:textId="77777777" w:rsidR="00261E05" w:rsidRPr="00E5128E" w:rsidRDefault="00261E05" w:rsidP="00E5128E">
      <w:pPr>
        <w:spacing w:after="0" w:line="240" w:lineRule="auto"/>
        <w:rPr>
          <w:rFonts w:ascii="Times New Roman" w:hAnsi="Times New Roman" w:cs="Times New Roman"/>
          <w:b/>
          <w:sz w:val="24"/>
          <w:szCs w:val="24"/>
        </w:rPr>
      </w:pPr>
    </w:p>
    <w:p w14:paraId="3E6AB570" w14:textId="77777777" w:rsidR="00261E05" w:rsidRPr="00E5128E" w:rsidRDefault="00261E05" w:rsidP="00E5128E">
      <w:pPr>
        <w:spacing w:after="0" w:line="240" w:lineRule="auto"/>
        <w:rPr>
          <w:rFonts w:ascii="Times New Roman" w:hAnsi="Times New Roman" w:cs="Times New Roman"/>
          <w:b/>
          <w:sz w:val="24"/>
          <w:szCs w:val="24"/>
        </w:rPr>
      </w:pPr>
    </w:p>
    <w:sectPr w:rsidR="00261E05" w:rsidRPr="00E5128E" w:rsidSect="00B44162">
      <w:headerReference w:type="even" r:id="rId13"/>
      <w:footerReference w:type="even" r:id="rId14"/>
      <w:footerReference w:type="default" r:id="rId15"/>
      <w:footerReference w:type="first" r:id="rId16"/>
      <w:pgSz w:w="11906" w:h="16838"/>
      <w:pgMar w:top="1417" w:right="991" w:bottom="567" w:left="993"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40A34" w14:textId="77777777" w:rsidR="001F23F1" w:rsidRDefault="001F23F1" w:rsidP="00E2014B">
      <w:pPr>
        <w:spacing w:after="0" w:line="240" w:lineRule="auto"/>
      </w:pPr>
      <w:r>
        <w:separator/>
      </w:r>
    </w:p>
  </w:endnote>
  <w:endnote w:type="continuationSeparator" w:id="0">
    <w:p w14:paraId="0CB51910" w14:textId="77777777" w:rsidR="001F23F1" w:rsidRDefault="001F23F1" w:rsidP="00E20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2325A" w14:textId="594C22AE" w:rsidR="00B44162" w:rsidRDefault="00480795" w:rsidP="00B44162">
    <w:pPr>
      <w:pStyle w:val="AltBilgi"/>
      <w:jc w:val="center"/>
    </w:pPr>
    <w:r>
      <w:rPr>
        <w:noProof/>
      </w:rPr>
      <mc:AlternateContent>
        <mc:Choice Requires="wps">
          <w:drawing>
            <wp:anchor distT="0" distB="0" distL="0" distR="0" simplePos="0" relativeHeight="251659264" behindDoc="0" locked="0" layoutInCell="1" allowOverlap="1" wp14:anchorId="58DB62B3" wp14:editId="04DF6B49">
              <wp:simplePos x="635" y="635"/>
              <wp:positionH relativeFrom="page">
                <wp:align>left</wp:align>
              </wp:positionH>
              <wp:positionV relativeFrom="page">
                <wp:align>bottom</wp:align>
              </wp:positionV>
              <wp:extent cx="2601595" cy="357505"/>
              <wp:effectExtent l="0" t="0" r="8255" b="0"/>
              <wp:wrapNone/>
              <wp:docPr id="1005094312" name="Metin Kutusu 2" descr="Gizlilik Sınıflandırması: Gizli - Kişisel Veri İçerir">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1595" cy="357505"/>
                      </a:xfrm>
                      <a:prstGeom prst="rect">
                        <a:avLst/>
                      </a:prstGeom>
                      <a:noFill/>
                      <a:ln>
                        <a:noFill/>
                      </a:ln>
                    </wps:spPr>
                    <wps:txbx>
                      <w:txbxContent>
                        <w:p w14:paraId="4EAE61D3" w14:textId="12EBBA37" w:rsidR="00480795" w:rsidRPr="00480795" w:rsidRDefault="00480795" w:rsidP="00480795">
                          <w:pPr>
                            <w:spacing w:after="0"/>
                            <w:rPr>
                              <w:rFonts w:ascii="Calibri" w:eastAsia="Calibri" w:hAnsi="Calibri" w:cs="Calibri"/>
                              <w:noProof/>
                              <w:color w:val="FF0000"/>
                              <w:sz w:val="20"/>
                              <w:szCs w:val="20"/>
                            </w:rPr>
                          </w:pPr>
                          <w:r w:rsidRPr="00480795">
                            <w:rPr>
                              <w:rFonts w:ascii="Calibri" w:eastAsia="Calibri" w:hAnsi="Calibri" w:cs="Calibri"/>
                              <w:noProof/>
                              <w:color w:val="FF0000"/>
                              <w:sz w:val="20"/>
                              <w:szCs w:val="20"/>
                            </w:rPr>
                            <w:t>Gizlilik Sınıflandırması: Gizli - Kişisel Veri İçerir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DB62B3" id="_x0000_t202" coordsize="21600,21600" o:spt="202" path="m,l,21600r21600,l21600,xe">
              <v:stroke joinstyle="miter"/>
              <v:path gradientshapeok="t" o:connecttype="rect"/>
            </v:shapetype>
            <v:shape id="Metin Kutusu 2" o:spid="_x0000_s1026" type="#_x0000_t202" alt="Gizlilik Sınıflandırması: Gizli - Kişisel Veri İçerir" style="position:absolute;left:0;text-align:left;margin-left:0;margin-top:0;width:204.8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" filled="f" stroked="f">
              <v:textbox style="mso-fit-shape-to-text:t" inset="20pt,0,0,15pt">
                <w:txbxContent>
                  <w:p w14:paraId="4EAE61D3" w14:textId="12EBBA37" w:rsidR="00480795" w:rsidRPr="00480795" w:rsidRDefault="00480795" w:rsidP="00480795">
                    <w:pPr>
                      <w:spacing w:after="0"/>
                      <w:rPr>
                        <w:rFonts w:ascii="Calibri" w:eastAsia="Calibri" w:hAnsi="Calibri" w:cs="Calibri"/>
                        <w:noProof/>
                        <w:color w:val="FF0000"/>
                        <w:sz w:val="20"/>
                        <w:szCs w:val="20"/>
                      </w:rPr>
                    </w:pPr>
                    <w:r w:rsidRPr="00480795">
                      <w:rPr>
                        <w:rFonts w:ascii="Calibri" w:eastAsia="Calibri" w:hAnsi="Calibri" w:cs="Calibri"/>
                        <w:noProof/>
                        <w:color w:val="FF0000"/>
                        <w:sz w:val="20"/>
                        <w:szCs w:val="20"/>
                      </w:rPr>
                      <w:t>Gizlilik Sınıflandırması: Gizli - Kişisel Veri İçerir</w:t>
                    </w:r>
                  </w:p>
                </w:txbxContent>
              </v:textbox>
              <w10:wrap anchorx="page" anchory="page"/>
            </v:shape>
          </w:pict>
        </mc:Fallback>
      </mc:AlternateContent>
    </w:r>
  </w:p>
  <w:sdt>
    <w:sdtPr>
      <w:id w:val="-1223447008"/>
      <w:docPartObj>
        <w:docPartGallery w:val="Page Numbers (Bottom of Page)"/>
        <w:docPartUnique/>
      </w:docPartObj>
    </w:sdtPr>
    <w:sdtEndPr/>
    <w:sdtContent>
      <w:p w14:paraId="334887A6" w14:textId="77777777" w:rsidR="00B44162" w:rsidRDefault="00B44162" w:rsidP="00B44162">
        <w:pPr>
          <w:pStyle w:val="AltBilgi"/>
          <w:jc w:val="center"/>
        </w:pPr>
        <w:r>
          <w:fldChar w:fldCharType="begin"/>
        </w:r>
        <w:r>
          <w:instrText>PAGE   \* MERGEFORMAT</w:instrText>
        </w:r>
        <w:r>
          <w:fldChar w:fldCharType="separate"/>
        </w:r>
        <w:r>
          <w:rPr>
            <w:noProof/>
          </w:rPr>
          <w:t>1</w:t>
        </w:r>
        <w:r>
          <w:fldChar w:fldCharType="end"/>
        </w:r>
      </w:p>
    </w:sdtContent>
  </w:sdt>
  <w:p w14:paraId="1CC2688F" w14:textId="77777777" w:rsidR="00B44162" w:rsidRDefault="00B44162" w:rsidP="00B441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3406E" w14:textId="0F14C5EF" w:rsidR="00B44162" w:rsidRDefault="00480795">
    <w:pPr>
      <w:pStyle w:val="AltBilgi"/>
      <w:jc w:val="center"/>
    </w:pPr>
    <w:r>
      <w:rPr>
        <w:noProof/>
      </w:rPr>
      <mc:AlternateContent>
        <mc:Choice Requires="wps">
          <w:drawing>
            <wp:anchor distT="0" distB="0" distL="0" distR="0" simplePos="0" relativeHeight="251660288" behindDoc="0" locked="0" layoutInCell="1" allowOverlap="1" wp14:anchorId="2AFA1527" wp14:editId="41C24C47">
              <wp:simplePos x="629107" y="10233965"/>
              <wp:positionH relativeFrom="page">
                <wp:align>left</wp:align>
              </wp:positionH>
              <wp:positionV relativeFrom="page">
                <wp:align>bottom</wp:align>
              </wp:positionV>
              <wp:extent cx="2601595" cy="357505"/>
              <wp:effectExtent l="0" t="0" r="8255" b="0"/>
              <wp:wrapNone/>
              <wp:docPr id="226543335" name="Metin Kutusu 3" descr="Gizlilik Sınıflandırması: Gizli - Kişisel Veri İçerir">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1595" cy="357505"/>
                      </a:xfrm>
                      <a:prstGeom prst="rect">
                        <a:avLst/>
                      </a:prstGeom>
                      <a:noFill/>
                      <a:ln>
                        <a:noFill/>
                      </a:ln>
                    </wps:spPr>
                    <wps:txbx>
                      <w:txbxContent>
                        <w:p w14:paraId="31922DB3" w14:textId="4FEFFED3" w:rsidR="00480795" w:rsidRPr="00480795" w:rsidRDefault="00480795" w:rsidP="00480795">
                          <w:pPr>
                            <w:spacing w:after="0"/>
                            <w:rPr>
                              <w:rFonts w:ascii="Calibri" w:eastAsia="Calibri" w:hAnsi="Calibri" w:cs="Calibri"/>
                              <w:noProof/>
                              <w:color w:val="FF0000"/>
                              <w:sz w:val="20"/>
                              <w:szCs w:val="20"/>
                            </w:rPr>
                          </w:pPr>
                          <w:r w:rsidRPr="00480795">
                            <w:rPr>
                              <w:rFonts w:ascii="Calibri" w:eastAsia="Calibri" w:hAnsi="Calibri" w:cs="Calibri"/>
                              <w:noProof/>
                              <w:color w:val="FF0000"/>
                              <w:sz w:val="20"/>
                              <w:szCs w:val="20"/>
                            </w:rPr>
                            <w:t>Gizlilik Sınıflandırması: Gizli - Kişisel Veri İçerir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FA1527" id="_x0000_t202" coordsize="21600,21600" o:spt="202" path="m,l,21600r21600,l21600,xe">
              <v:stroke joinstyle="miter"/>
              <v:path gradientshapeok="t" o:connecttype="rect"/>
            </v:shapetype>
            <v:shape id="Metin Kutusu 3" o:spid="_x0000_s1027" type="#_x0000_t202" alt="Gizlilik Sınıflandırması: Gizli - Kişisel Veri İçerir" style="position:absolute;left:0;text-align:left;margin-left:0;margin-top:0;width:204.8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" filled="f" stroked="f">
              <v:textbox style="mso-fit-shape-to-text:t" inset="20pt,0,0,15pt">
                <w:txbxContent>
                  <w:p w14:paraId="31922DB3" w14:textId="4FEFFED3" w:rsidR="00480795" w:rsidRPr="00480795" w:rsidRDefault="00480795" w:rsidP="00480795">
                    <w:pPr>
                      <w:spacing w:after="0"/>
                      <w:rPr>
                        <w:rFonts w:ascii="Calibri" w:eastAsia="Calibri" w:hAnsi="Calibri" w:cs="Calibri"/>
                        <w:noProof/>
                        <w:color w:val="FF0000"/>
                        <w:sz w:val="20"/>
                        <w:szCs w:val="20"/>
                      </w:rPr>
                    </w:pPr>
                    <w:r w:rsidRPr="00480795">
                      <w:rPr>
                        <w:rFonts w:ascii="Calibri" w:eastAsia="Calibri" w:hAnsi="Calibri" w:cs="Calibri"/>
                        <w:noProof/>
                        <w:color w:val="FF0000"/>
                        <w:sz w:val="20"/>
                        <w:szCs w:val="20"/>
                      </w:rPr>
                      <w:t>Gizlilik Sınıflandırması: Gizli - Kişisel Veri İçerir</w:t>
                    </w:r>
                  </w:p>
                </w:txbxContent>
              </v:textbox>
              <w10:wrap anchorx="page" anchory="page"/>
            </v:shape>
          </w:pict>
        </mc:Fallback>
      </mc:AlternateContent>
    </w:r>
    <w:sdt>
      <w:sdtPr>
        <w:id w:val="1899168982"/>
        <w:docPartObj>
          <w:docPartGallery w:val="Page Numbers (Bottom of Page)"/>
          <w:docPartUnique/>
        </w:docPartObj>
      </w:sdtPr>
      <w:sdtEndPr/>
      <w:sdtContent>
        <w:r w:rsidR="00B44162">
          <w:fldChar w:fldCharType="begin"/>
        </w:r>
        <w:r w:rsidR="00B44162">
          <w:instrText>PAGE   \* MERGEFORMAT</w:instrText>
        </w:r>
        <w:r w:rsidR="00B44162">
          <w:fldChar w:fldCharType="separate"/>
        </w:r>
        <w:r w:rsidR="00B44162">
          <w:rPr>
            <w:noProof/>
          </w:rPr>
          <w:t>1</w:t>
        </w:r>
        <w:r w:rsidR="00B44162">
          <w:fldChar w:fldCharType="end"/>
        </w:r>
      </w:sdtContent>
    </w:sdt>
  </w:p>
  <w:p w14:paraId="17EB8565" w14:textId="77777777" w:rsidR="00B44162" w:rsidRDefault="00B441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24154" w14:textId="655525B5" w:rsidR="00B44162" w:rsidRDefault="00480795" w:rsidP="00B44162">
    <w:pPr>
      <w:pStyle w:val="AltBilgi"/>
      <w:jc w:val="center"/>
    </w:pPr>
    <w:r>
      <w:rPr>
        <w:noProof/>
      </w:rPr>
      <mc:AlternateContent>
        <mc:Choice Requires="wps">
          <w:drawing>
            <wp:anchor distT="0" distB="0" distL="0" distR="0" simplePos="0" relativeHeight="251658240" behindDoc="0" locked="0" layoutInCell="1" allowOverlap="1" wp14:anchorId="0E9475B0" wp14:editId="26514462">
              <wp:simplePos x="631190" y="10236835"/>
              <wp:positionH relativeFrom="page">
                <wp:align>left</wp:align>
              </wp:positionH>
              <wp:positionV relativeFrom="page">
                <wp:align>bottom</wp:align>
              </wp:positionV>
              <wp:extent cx="2601595" cy="357505"/>
              <wp:effectExtent l="0" t="0" r="8255" b="0"/>
              <wp:wrapNone/>
              <wp:docPr id="884831773" name="Metin Kutusu 1" descr="Gizlilik Sınıflandırması: Gizli - Kişisel Veri İçerir">
                <a:extLst xmlns:a="http://schemas.openxmlformats.org/drawingml/2006/main">
                  <a:ext uri="{5AE41FA2-C0FF-4470-9BD4-5FADCA87CBE2}">
                    <aclsh:classification xmlns=""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601595" cy="357505"/>
                      </a:xfrm>
                      <a:prstGeom prst="rect">
                        <a:avLst/>
                      </a:prstGeom>
                      <a:noFill/>
                      <a:ln>
                        <a:noFill/>
                      </a:ln>
                    </wps:spPr>
                    <wps:txbx>
                      <w:txbxContent>
                        <w:p w14:paraId="75C06EA6" w14:textId="7261DF45" w:rsidR="00480795" w:rsidRPr="00480795" w:rsidRDefault="00480795" w:rsidP="00480795">
                          <w:pPr>
                            <w:spacing w:after="0"/>
                            <w:rPr>
                              <w:rFonts w:ascii="Calibri" w:eastAsia="Calibri" w:hAnsi="Calibri" w:cs="Calibri"/>
                              <w:noProof/>
                              <w:color w:val="FF0000"/>
                              <w:sz w:val="20"/>
                              <w:szCs w:val="20"/>
                            </w:rPr>
                          </w:pPr>
                          <w:r w:rsidRPr="00480795">
                            <w:rPr>
                              <w:rFonts w:ascii="Calibri" w:eastAsia="Calibri" w:hAnsi="Calibri" w:cs="Calibri"/>
                              <w:noProof/>
                              <w:color w:val="FF0000"/>
                              <w:sz w:val="20"/>
                              <w:szCs w:val="20"/>
                            </w:rPr>
                            <w:t>Gizlilik Sınıflandırması: Gizli - Kişisel Veri İçerir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9475B0" id="_x0000_t202" coordsize="21600,21600" o:spt="202" path="m,l,21600r21600,l21600,xe">
              <v:stroke joinstyle="miter"/>
              <v:path gradientshapeok="t" o:connecttype="rect"/>
            </v:shapetype>
            <v:shape id="Metin Kutusu 1" o:spid="_x0000_s1028" type="#_x0000_t202" alt="Gizlilik Sınıflandırması: Gizli - Kişisel Veri İçerir" style="position:absolute;left:0;text-align:left;margin-left:0;margin-top:0;width:204.8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" filled="f" stroked="f">
              <v:textbox style="mso-fit-shape-to-text:t" inset="20pt,0,0,15pt">
                <w:txbxContent>
                  <w:p w14:paraId="75C06EA6" w14:textId="7261DF45" w:rsidR="00480795" w:rsidRPr="00480795" w:rsidRDefault="00480795" w:rsidP="00480795">
                    <w:pPr>
                      <w:spacing w:after="0"/>
                      <w:rPr>
                        <w:rFonts w:ascii="Calibri" w:eastAsia="Calibri" w:hAnsi="Calibri" w:cs="Calibri"/>
                        <w:noProof/>
                        <w:color w:val="FF0000"/>
                        <w:sz w:val="20"/>
                        <w:szCs w:val="20"/>
                      </w:rPr>
                    </w:pPr>
                    <w:r w:rsidRPr="00480795">
                      <w:rPr>
                        <w:rFonts w:ascii="Calibri" w:eastAsia="Calibri" w:hAnsi="Calibri" w:cs="Calibri"/>
                        <w:noProof/>
                        <w:color w:val="FF0000"/>
                        <w:sz w:val="20"/>
                        <w:szCs w:val="20"/>
                      </w:rPr>
                      <w:t>Gizlilik Sınıflandırması: Gizli - Kişisel Veri İçerir</w:t>
                    </w:r>
                  </w:p>
                </w:txbxContent>
              </v:textbox>
              <w10:wrap anchorx="page" anchory="page"/>
            </v:shape>
          </w:pict>
        </mc:Fallback>
      </mc:AlternateContent>
    </w:r>
    <w:sdt>
      <w:sdtPr>
        <w:id w:val="1606304939"/>
        <w:docPartObj>
          <w:docPartGallery w:val="Page Numbers (Bottom of Page)"/>
          <w:docPartUnique/>
        </w:docPartObj>
      </w:sdtPr>
      <w:sdtEndPr/>
      <w:sdtContent>
        <w:r w:rsidR="00B44162">
          <w:fldChar w:fldCharType="begin"/>
        </w:r>
        <w:r w:rsidR="00B44162">
          <w:instrText>PAGE   \* MERGEFORMAT</w:instrText>
        </w:r>
        <w:r w:rsidR="00B44162">
          <w:fldChar w:fldCharType="separate"/>
        </w:r>
        <w:r w:rsidR="00B44162">
          <w:rPr>
            <w:noProof/>
          </w:rPr>
          <w:t>1</w:t>
        </w:r>
        <w:r w:rsidR="00B44162">
          <w:fldChar w:fldCharType="end"/>
        </w:r>
      </w:sdtContent>
    </w:sdt>
  </w:p>
  <w:p w14:paraId="0BE11C58" w14:textId="77777777" w:rsidR="00B44162" w:rsidRDefault="00B44162" w:rsidP="00B44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44A68A" w14:textId="77777777" w:rsidR="001F23F1" w:rsidRDefault="001F23F1" w:rsidP="00E2014B">
      <w:pPr>
        <w:spacing w:after="0" w:line="240" w:lineRule="auto"/>
      </w:pPr>
      <w:r>
        <w:separator/>
      </w:r>
    </w:p>
  </w:footnote>
  <w:footnote w:type="continuationSeparator" w:id="0">
    <w:p w14:paraId="5892ED17" w14:textId="77777777" w:rsidR="001F23F1" w:rsidRDefault="001F23F1" w:rsidP="00E20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40630" w14:textId="77777777" w:rsidR="00B44162" w:rsidRDefault="00B44162" w:rsidP="00B44162">
    <w:pPr>
      <w:pStyle w:val="stBilgi"/>
    </w:pPr>
    <w:r w:rsidDel="00BE40EC">
      <w:rPr>
        <w:rFonts w:ascii="Calibri" w:hAnsi="Calibri"/>
        <w:b/>
        <w:color w:val="EFC43F"/>
        <w:sz w:val="23"/>
      </w:rPr>
      <w:t xml:space="preserve"> </w:t>
    </w:r>
    <w:r>
      <w:t>TURKCELL FİNANSMAN A.Ş.</w:t>
    </w:r>
    <w:r w:rsidRPr="003668C3">
      <w:t xml:space="preserve"> </w:t>
    </w:r>
    <w:r>
      <w:tab/>
    </w:r>
    <w:r>
      <w:tab/>
    </w:r>
  </w:p>
  <w:p w14:paraId="603E08A5" w14:textId="77777777" w:rsidR="00B44162" w:rsidRDefault="00B44162" w:rsidP="00B44162">
    <w:pPr>
      <w:pStyle w:val="stBilgi"/>
    </w:pPr>
    <w:r>
      <w:tab/>
      <w:t xml:space="preserve">                                                                                      </w:t>
    </w:r>
  </w:p>
  <w:p w14:paraId="46DE9E66" w14:textId="77777777" w:rsidR="00B44162" w:rsidRDefault="00B44162" w:rsidP="00B441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682F"/>
    <w:multiLevelType w:val="multilevel"/>
    <w:tmpl w:val="151066D4"/>
    <w:lvl w:ilvl="0">
      <w:start w:val="1"/>
      <w:numFmt w:val="decimal"/>
      <w:lvlText w:val="%1."/>
      <w:lvlJc w:val="left"/>
      <w:pPr>
        <w:ind w:left="360" w:hanging="360"/>
      </w:pPr>
    </w:lvl>
    <w:lvl w:ilvl="1">
      <w:start w:val="1"/>
      <w:numFmt w:val="decimal"/>
      <w:lvlText w:val="%1.%2."/>
      <w:lvlJc w:val="left"/>
      <w:pPr>
        <w:ind w:left="716"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F67DEF"/>
    <w:multiLevelType w:val="multilevel"/>
    <w:tmpl w:val="4B4E7F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4B5E42"/>
    <w:multiLevelType w:val="hybridMultilevel"/>
    <w:tmpl w:val="B33ED4E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14D035F7"/>
    <w:multiLevelType w:val="hybridMultilevel"/>
    <w:tmpl w:val="182C98D8"/>
    <w:lvl w:ilvl="0" w:tplc="F3300D8C">
      <w:numFmt w:val="bullet"/>
      <w:lvlText w:val="-"/>
      <w:lvlJc w:val="left"/>
      <w:pPr>
        <w:ind w:left="1070" w:hanging="71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66006BA"/>
    <w:multiLevelType w:val="hybridMultilevel"/>
    <w:tmpl w:val="353CA648"/>
    <w:lvl w:ilvl="0" w:tplc="4C86402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5E37B0"/>
    <w:multiLevelType w:val="multilevel"/>
    <w:tmpl w:val="5A2808CA"/>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446FE6"/>
    <w:multiLevelType w:val="hybridMultilevel"/>
    <w:tmpl w:val="19B811C4"/>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28316BF"/>
    <w:multiLevelType w:val="multilevel"/>
    <w:tmpl w:val="041F0021"/>
    <w:lvl w:ilvl="0">
      <w:start w:val="1"/>
      <w:numFmt w:val="bullet"/>
      <w:lvlText w:val=""/>
      <w:lvlJc w:val="left"/>
      <w:pPr>
        <w:ind w:left="36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C1B0FF3"/>
    <w:multiLevelType w:val="multilevel"/>
    <w:tmpl w:val="041F0021"/>
    <w:lvl w:ilvl="0">
      <w:start w:val="1"/>
      <w:numFmt w:val="bullet"/>
      <w:lvlText w:val=""/>
      <w:lvlJc w:val="left"/>
      <w:pPr>
        <w:ind w:left="36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9C7519"/>
    <w:multiLevelType w:val="multilevel"/>
    <w:tmpl w:val="DE90CB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F990DDB"/>
    <w:multiLevelType w:val="hybridMultilevel"/>
    <w:tmpl w:val="CF48BAA0"/>
    <w:lvl w:ilvl="0" w:tplc="238E490A">
      <w:start w:val="1"/>
      <w:numFmt w:val="lowerLetter"/>
      <w:lvlText w:val="%1)"/>
      <w:lvlJc w:val="left"/>
      <w:pPr>
        <w:ind w:left="1800" w:hanging="360"/>
      </w:pPr>
      <w:rPr>
        <w:rFonts w:hint="default"/>
        <w:b/>
      </w:rPr>
    </w:lvl>
    <w:lvl w:ilvl="1" w:tplc="041F0019">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1" w15:restartNumberingAfterBreak="0">
    <w:nsid w:val="42C966CB"/>
    <w:multiLevelType w:val="hybridMultilevel"/>
    <w:tmpl w:val="ACFCCAA4"/>
    <w:lvl w:ilvl="0" w:tplc="8A60FA58">
      <w:start w:val="1"/>
      <w:numFmt w:val="lowerRoman"/>
      <w:lvlText w:val="%1."/>
      <w:lvlJc w:val="right"/>
      <w:pPr>
        <w:ind w:left="780" w:hanging="360"/>
      </w:pPr>
      <w:rPr>
        <w:rFonts w:hint="default"/>
        <w:b/>
        <w:bCs w:val="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2" w15:restartNumberingAfterBreak="0">
    <w:nsid w:val="442E602F"/>
    <w:multiLevelType w:val="hybridMultilevel"/>
    <w:tmpl w:val="50C03FE0"/>
    <w:lvl w:ilvl="0" w:tplc="CB9CDDE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7D44589"/>
    <w:multiLevelType w:val="hybridMultilevel"/>
    <w:tmpl w:val="ACDC06F6"/>
    <w:lvl w:ilvl="0" w:tplc="C89462FC">
      <w:start w:val="1"/>
      <w:numFmt w:val="lowerRoman"/>
      <w:lvlText w:val="(%1)"/>
      <w:lvlJc w:val="center"/>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4C76E6"/>
    <w:multiLevelType w:val="hybridMultilevel"/>
    <w:tmpl w:val="2A4CF8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A40FE3"/>
    <w:multiLevelType w:val="multilevel"/>
    <w:tmpl w:val="041F0021"/>
    <w:lvl w:ilvl="0">
      <w:start w:val="1"/>
      <w:numFmt w:val="bullet"/>
      <w:lvlText w:val=""/>
      <w:lvlJc w:val="left"/>
      <w:pPr>
        <w:ind w:left="36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EBF0DB5"/>
    <w:multiLevelType w:val="multilevel"/>
    <w:tmpl w:val="4C44571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F4477C7"/>
    <w:multiLevelType w:val="hybridMultilevel"/>
    <w:tmpl w:val="824C039A"/>
    <w:lvl w:ilvl="0" w:tplc="8228964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E881E3E"/>
    <w:multiLevelType w:val="hybridMultilevel"/>
    <w:tmpl w:val="BE10194C"/>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4"/>
  </w:num>
  <w:num w:numId="3">
    <w:abstractNumId w:val="17"/>
  </w:num>
  <w:num w:numId="4">
    <w:abstractNumId w:val="1"/>
  </w:num>
  <w:num w:numId="5">
    <w:abstractNumId w:val="9"/>
  </w:num>
  <w:num w:numId="6">
    <w:abstractNumId w:val="10"/>
  </w:num>
  <w:num w:numId="7">
    <w:abstractNumId w:val="7"/>
  </w:num>
  <w:num w:numId="8">
    <w:abstractNumId w:val="15"/>
  </w:num>
  <w:num w:numId="9">
    <w:abstractNumId w:val="8"/>
  </w:num>
  <w:num w:numId="10">
    <w:abstractNumId w:val="0"/>
  </w:num>
  <w:num w:numId="11">
    <w:abstractNumId w:val="5"/>
  </w:num>
  <w:num w:numId="12">
    <w:abstractNumId w:val="1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8"/>
  </w:num>
  <w:num w:numId="16">
    <w:abstractNumId w:val="11"/>
  </w:num>
  <w:num w:numId="17">
    <w:abstractNumId w:val="2"/>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4B"/>
    <w:rsid w:val="000069C4"/>
    <w:rsid w:val="0001102F"/>
    <w:rsid w:val="00017C51"/>
    <w:rsid w:val="00021F6A"/>
    <w:rsid w:val="0004221C"/>
    <w:rsid w:val="00042C13"/>
    <w:rsid w:val="00045464"/>
    <w:rsid w:val="00050EB0"/>
    <w:rsid w:val="0005235F"/>
    <w:rsid w:val="00061036"/>
    <w:rsid w:val="00063DAB"/>
    <w:rsid w:val="0006437F"/>
    <w:rsid w:val="000656B5"/>
    <w:rsid w:val="0009368C"/>
    <w:rsid w:val="000A1005"/>
    <w:rsid w:val="000A4D9E"/>
    <w:rsid w:val="000C4D0D"/>
    <w:rsid w:val="000D1EBE"/>
    <w:rsid w:val="000D31D9"/>
    <w:rsid w:val="000E50C8"/>
    <w:rsid w:val="000E7397"/>
    <w:rsid w:val="000F2484"/>
    <w:rsid w:val="000F507A"/>
    <w:rsid w:val="00111353"/>
    <w:rsid w:val="00121C58"/>
    <w:rsid w:val="00124C56"/>
    <w:rsid w:val="00126383"/>
    <w:rsid w:val="00142ED8"/>
    <w:rsid w:val="00155354"/>
    <w:rsid w:val="00161EBC"/>
    <w:rsid w:val="00164781"/>
    <w:rsid w:val="00164D12"/>
    <w:rsid w:val="00165E1B"/>
    <w:rsid w:val="001821DB"/>
    <w:rsid w:val="00183114"/>
    <w:rsid w:val="0018457F"/>
    <w:rsid w:val="0019234A"/>
    <w:rsid w:val="001A0624"/>
    <w:rsid w:val="001A0BC4"/>
    <w:rsid w:val="001A3406"/>
    <w:rsid w:val="001B593A"/>
    <w:rsid w:val="001B5984"/>
    <w:rsid w:val="001D2276"/>
    <w:rsid w:val="001D644C"/>
    <w:rsid w:val="001D7E20"/>
    <w:rsid w:val="001E6E1C"/>
    <w:rsid w:val="001F23F1"/>
    <w:rsid w:val="001F4A8C"/>
    <w:rsid w:val="00210536"/>
    <w:rsid w:val="00221258"/>
    <w:rsid w:val="00222126"/>
    <w:rsid w:val="002272AC"/>
    <w:rsid w:val="00250025"/>
    <w:rsid w:val="00252FCD"/>
    <w:rsid w:val="00261E05"/>
    <w:rsid w:val="002805FD"/>
    <w:rsid w:val="002A1C97"/>
    <w:rsid w:val="002A2175"/>
    <w:rsid w:val="002B62AB"/>
    <w:rsid w:val="002C1768"/>
    <w:rsid w:val="002E281B"/>
    <w:rsid w:val="002E3F94"/>
    <w:rsid w:val="003126B4"/>
    <w:rsid w:val="00315FF5"/>
    <w:rsid w:val="00345302"/>
    <w:rsid w:val="003463FE"/>
    <w:rsid w:val="00346CE4"/>
    <w:rsid w:val="003559D0"/>
    <w:rsid w:val="003672BB"/>
    <w:rsid w:val="00372F3E"/>
    <w:rsid w:val="00377749"/>
    <w:rsid w:val="00392C84"/>
    <w:rsid w:val="003960F6"/>
    <w:rsid w:val="003A5E21"/>
    <w:rsid w:val="003B7B63"/>
    <w:rsid w:val="003F6EC7"/>
    <w:rsid w:val="00411664"/>
    <w:rsid w:val="00417B17"/>
    <w:rsid w:val="00423634"/>
    <w:rsid w:val="00423942"/>
    <w:rsid w:val="00424434"/>
    <w:rsid w:val="00425F25"/>
    <w:rsid w:val="00431C71"/>
    <w:rsid w:val="00436FF1"/>
    <w:rsid w:val="00441C4A"/>
    <w:rsid w:val="00446A95"/>
    <w:rsid w:val="0045068C"/>
    <w:rsid w:val="004512FB"/>
    <w:rsid w:val="00453932"/>
    <w:rsid w:val="00457E67"/>
    <w:rsid w:val="00462712"/>
    <w:rsid w:val="0047368F"/>
    <w:rsid w:val="00480795"/>
    <w:rsid w:val="00483A61"/>
    <w:rsid w:val="00486423"/>
    <w:rsid w:val="0049289A"/>
    <w:rsid w:val="004940B9"/>
    <w:rsid w:val="004A053F"/>
    <w:rsid w:val="004A3015"/>
    <w:rsid w:val="004B6665"/>
    <w:rsid w:val="004C6C05"/>
    <w:rsid w:val="004D1EBE"/>
    <w:rsid w:val="004E19E3"/>
    <w:rsid w:val="004E7EEF"/>
    <w:rsid w:val="00501A29"/>
    <w:rsid w:val="0051391C"/>
    <w:rsid w:val="005222B2"/>
    <w:rsid w:val="00524601"/>
    <w:rsid w:val="00533D93"/>
    <w:rsid w:val="00535BD3"/>
    <w:rsid w:val="00543EA0"/>
    <w:rsid w:val="00547AC5"/>
    <w:rsid w:val="00565D57"/>
    <w:rsid w:val="005815F0"/>
    <w:rsid w:val="0059626F"/>
    <w:rsid w:val="005A18AE"/>
    <w:rsid w:val="005A3B34"/>
    <w:rsid w:val="005B0AC1"/>
    <w:rsid w:val="005B0CFF"/>
    <w:rsid w:val="005B677F"/>
    <w:rsid w:val="005D3714"/>
    <w:rsid w:val="005D6091"/>
    <w:rsid w:val="006064B6"/>
    <w:rsid w:val="00610271"/>
    <w:rsid w:val="00612275"/>
    <w:rsid w:val="006168BE"/>
    <w:rsid w:val="00624A27"/>
    <w:rsid w:val="00625AD8"/>
    <w:rsid w:val="00653D36"/>
    <w:rsid w:val="006545C5"/>
    <w:rsid w:val="006669EA"/>
    <w:rsid w:val="006940CA"/>
    <w:rsid w:val="006955DA"/>
    <w:rsid w:val="006965F0"/>
    <w:rsid w:val="00697E41"/>
    <w:rsid w:val="006B4050"/>
    <w:rsid w:val="006B5709"/>
    <w:rsid w:val="006C1D42"/>
    <w:rsid w:val="006E3733"/>
    <w:rsid w:val="006E53AB"/>
    <w:rsid w:val="006E59F0"/>
    <w:rsid w:val="006E661B"/>
    <w:rsid w:val="0070327C"/>
    <w:rsid w:val="007136EF"/>
    <w:rsid w:val="007137A5"/>
    <w:rsid w:val="00740D76"/>
    <w:rsid w:val="007439F5"/>
    <w:rsid w:val="00745249"/>
    <w:rsid w:val="00756D20"/>
    <w:rsid w:val="00757EA1"/>
    <w:rsid w:val="00763A83"/>
    <w:rsid w:val="0076721B"/>
    <w:rsid w:val="00781931"/>
    <w:rsid w:val="007844EA"/>
    <w:rsid w:val="00786860"/>
    <w:rsid w:val="007944F5"/>
    <w:rsid w:val="00795DE0"/>
    <w:rsid w:val="007A4508"/>
    <w:rsid w:val="007A7754"/>
    <w:rsid w:val="007C1F1E"/>
    <w:rsid w:val="007D4230"/>
    <w:rsid w:val="007D55DD"/>
    <w:rsid w:val="007F50ED"/>
    <w:rsid w:val="0080303B"/>
    <w:rsid w:val="00803401"/>
    <w:rsid w:val="00812A4D"/>
    <w:rsid w:val="00825F84"/>
    <w:rsid w:val="00837DDE"/>
    <w:rsid w:val="00840BE3"/>
    <w:rsid w:val="00841B77"/>
    <w:rsid w:val="00852FC8"/>
    <w:rsid w:val="00853E7B"/>
    <w:rsid w:val="00854D69"/>
    <w:rsid w:val="00856E77"/>
    <w:rsid w:val="0086569D"/>
    <w:rsid w:val="0087431B"/>
    <w:rsid w:val="00875C72"/>
    <w:rsid w:val="00877EB7"/>
    <w:rsid w:val="008851F4"/>
    <w:rsid w:val="008932EC"/>
    <w:rsid w:val="00897BCA"/>
    <w:rsid w:val="008A3780"/>
    <w:rsid w:val="008B4A4C"/>
    <w:rsid w:val="008B537A"/>
    <w:rsid w:val="008B5408"/>
    <w:rsid w:val="008B6A2A"/>
    <w:rsid w:val="008D0C76"/>
    <w:rsid w:val="008D0E0A"/>
    <w:rsid w:val="008E05CD"/>
    <w:rsid w:val="008E37C5"/>
    <w:rsid w:val="008E5DDE"/>
    <w:rsid w:val="008F7DF9"/>
    <w:rsid w:val="00913895"/>
    <w:rsid w:val="00937894"/>
    <w:rsid w:val="00937EB6"/>
    <w:rsid w:val="009C178F"/>
    <w:rsid w:val="009D157D"/>
    <w:rsid w:val="009D6BD8"/>
    <w:rsid w:val="009F1F32"/>
    <w:rsid w:val="00A033BA"/>
    <w:rsid w:val="00A05B21"/>
    <w:rsid w:val="00A07820"/>
    <w:rsid w:val="00A12BA6"/>
    <w:rsid w:val="00A2555F"/>
    <w:rsid w:val="00A27644"/>
    <w:rsid w:val="00A33737"/>
    <w:rsid w:val="00A57CF8"/>
    <w:rsid w:val="00A61EBA"/>
    <w:rsid w:val="00A63B9B"/>
    <w:rsid w:val="00A74301"/>
    <w:rsid w:val="00A7788D"/>
    <w:rsid w:val="00A91D81"/>
    <w:rsid w:val="00A92947"/>
    <w:rsid w:val="00AA36E1"/>
    <w:rsid w:val="00AA4F11"/>
    <w:rsid w:val="00AC4983"/>
    <w:rsid w:val="00AE511D"/>
    <w:rsid w:val="00AE53FC"/>
    <w:rsid w:val="00AE63EF"/>
    <w:rsid w:val="00AE6A82"/>
    <w:rsid w:val="00B02435"/>
    <w:rsid w:val="00B145B6"/>
    <w:rsid w:val="00B211AA"/>
    <w:rsid w:val="00B2166C"/>
    <w:rsid w:val="00B22297"/>
    <w:rsid w:val="00B30B0F"/>
    <w:rsid w:val="00B32491"/>
    <w:rsid w:val="00B32A99"/>
    <w:rsid w:val="00B36904"/>
    <w:rsid w:val="00B41CE4"/>
    <w:rsid w:val="00B43F18"/>
    <w:rsid w:val="00B44162"/>
    <w:rsid w:val="00B47AB8"/>
    <w:rsid w:val="00B85F0C"/>
    <w:rsid w:val="00B92EF5"/>
    <w:rsid w:val="00BB1AEC"/>
    <w:rsid w:val="00BB7925"/>
    <w:rsid w:val="00BC3E87"/>
    <w:rsid w:val="00BC3F9D"/>
    <w:rsid w:val="00BE0919"/>
    <w:rsid w:val="00BF02CC"/>
    <w:rsid w:val="00BF081A"/>
    <w:rsid w:val="00C037EA"/>
    <w:rsid w:val="00C14121"/>
    <w:rsid w:val="00C1672F"/>
    <w:rsid w:val="00C36DC6"/>
    <w:rsid w:val="00C60369"/>
    <w:rsid w:val="00C86A9F"/>
    <w:rsid w:val="00C92624"/>
    <w:rsid w:val="00CA096E"/>
    <w:rsid w:val="00CA1E1D"/>
    <w:rsid w:val="00CC3975"/>
    <w:rsid w:val="00CD2BBF"/>
    <w:rsid w:val="00CD48DE"/>
    <w:rsid w:val="00CD4E33"/>
    <w:rsid w:val="00CE36FF"/>
    <w:rsid w:val="00CE59D6"/>
    <w:rsid w:val="00CF769C"/>
    <w:rsid w:val="00D16254"/>
    <w:rsid w:val="00D16686"/>
    <w:rsid w:val="00D24233"/>
    <w:rsid w:val="00D26842"/>
    <w:rsid w:val="00D60654"/>
    <w:rsid w:val="00D60687"/>
    <w:rsid w:val="00D6121B"/>
    <w:rsid w:val="00D70E16"/>
    <w:rsid w:val="00D8397A"/>
    <w:rsid w:val="00DA3E88"/>
    <w:rsid w:val="00DA6ABB"/>
    <w:rsid w:val="00DB22F8"/>
    <w:rsid w:val="00DB395C"/>
    <w:rsid w:val="00DC7D7F"/>
    <w:rsid w:val="00DD27C6"/>
    <w:rsid w:val="00DE1499"/>
    <w:rsid w:val="00DE4D17"/>
    <w:rsid w:val="00DE61C4"/>
    <w:rsid w:val="00E02805"/>
    <w:rsid w:val="00E1469C"/>
    <w:rsid w:val="00E1685D"/>
    <w:rsid w:val="00E2014B"/>
    <w:rsid w:val="00E3453D"/>
    <w:rsid w:val="00E3772D"/>
    <w:rsid w:val="00E37E55"/>
    <w:rsid w:val="00E5128E"/>
    <w:rsid w:val="00E535AC"/>
    <w:rsid w:val="00E559B5"/>
    <w:rsid w:val="00E75127"/>
    <w:rsid w:val="00E83EF7"/>
    <w:rsid w:val="00EA5CE3"/>
    <w:rsid w:val="00EA6578"/>
    <w:rsid w:val="00EB1D9A"/>
    <w:rsid w:val="00EE32A7"/>
    <w:rsid w:val="00EF5E50"/>
    <w:rsid w:val="00F038B9"/>
    <w:rsid w:val="00F05A3E"/>
    <w:rsid w:val="00F2370C"/>
    <w:rsid w:val="00F3383C"/>
    <w:rsid w:val="00F37580"/>
    <w:rsid w:val="00F42763"/>
    <w:rsid w:val="00F44EBE"/>
    <w:rsid w:val="00F5037D"/>
    <w:rsid w:val="00F55988"/>
    <w:rsid w:val="00F57EEE"/>
    <w:rsid w:val="00F72D7E"/>
    <w:rsid w:val="00F878D1"/>
    <w:rsid w:val="00F902B1"/>
    <w:rsid w:val="00F962FC"/>
    <w:rsid w:val="00F97512"/>
    <w:rsid w:val="00FA7ACA"/>
    <w:rsid w:val="00FB244D"/>
    <w:rsid w:val="00FC5721"/>
    <w:rsid w:val="00FC65B9"/>
    <w:rsid w:val="00FD046C"/>
    <w:rsid w:val="00FD4E53"/>
    <w:rsid w:val="00FD7626"/>
    <w:rsid w:val="00FF15C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F2A02"/>
  <w15:docId w15:val="{83906AF7-53CB-47A8-AD4D-38B23724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014B"/>
    <w:rPr>
      <w:kern w:val="0"/>
    </w:rPr>
  </w:style>
  <w:style w:type="paragraph" w:styleId="Balk2">
    <w:name w:val="heading 2"/>
    <w:basedOn w:val="Normal"/>
    <w:next w:val="Normal"/>
    <w:link w:val="Balk2Char"/>
    <w:qFormat/>
    <w:rsid w:val="00E2014B"/>
    <w:pPr>
      <w:keepNext/>
      <w:spacing w:after="0" w:line="240" w:lineRule="auto"/>
      <w:ind w:left="708" w:firstLine="708"/>
      <w:outlineLvl w:val="1"/>
    </w:pPr>
    <w:rPr>
      <w:rFonts w:ascii="Times New Roman" w:eastAsia="Times New Roman" w:hAnsi="Times New Roman" w:cs="Times New Roman"/>
      <w:b/>
      <w:sz w:val="24"/>
      <w:szCs w:val="20"/>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2014B"/>
    <w:rPr>
      <w:rFonts w:ascii="Times New Roman" w:eastAsia="Times New Roman" w:hAnsi="Times New Roman" w:cs="Times New Roman"/>
      <w:b/>
      <w:kern w:val="0"/>
      <w:sz w:val="24"/>
      <w:szCs w:val="20"/>
      <w:u w:val="single"/>
    </w:rPr>
  </w:style>
  <w:style w:type="paragraph" w:styleId="stBilgi">
    <w:name w:val="header"/>
    <w:basedOn w:val="Normal"/>
    <w:link w:val="stBilgiChar"/>
    <w:uiPriority w:val="99"/>
    <w:unhideWhenUsed/>
    <w:rsid w:val="00E2014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014B"/>
    <w:rPr>
      <w:kern w:val="0"/>
    </w:rPr>
  </w:style>
  <w:style w:type="paragraph" w:styleId="AltBilgi">
    <w:name w:val="footer"/>
    <w:basedOn w:val="Normal"/>
    <w:link w:val="AltBilgiChar"/>
    <w:uiPriority w:val="99"/>
    <w:unhideWhenUsed/>
    <w:rsid w:val="00E2014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014B"/>
    <w:rPr>
      <w:kern w:val="0"/>
    </w:rPr>
  </w:style>
  <w:style w:type="paragraph" w:styleId="ListeParagraf">
    <w:name w:val="List Paragraph"/>
    <w:basedOn w:val="Normal"/>
    <w:uiPriority w:val="34"/>
    <w:qFormat/>
    <w:rsid w:val="00E2014B"/>
    <w:pPr>
      <w:ind w:left="720"/>
      <w:contextualSpacing/>
    </w:pPr>
  </w:style>
  <w:style w:type="character" w:styleId="AklamaBavurusu">
    <w:name w:val="annotation reference"/>
    <w:basedOn w:val="VarsaylanParagrafYazTipi"/>
    <w:uiPriority w:val="99"/>
    <w:unhideWhenUsed/>
    <w:rsid w:val="00E2014B"/>
    <w:rPr>
      <w:sz w:val="16"/>
      <w:szCs w:val="16"/>
    </w:rPr>
  </w:style>
  <w:style w:type="paragraph" w:styleId="AklamaMetni">
    <w:name w:val="annotation text"/>
    <w:basedOn w:val="Normal"/>
    <w:link w:val="AklamaMetniChar"/>
    <w:unhideWhenUsed/>
    <w:rsid w:val="00E2014B"/>
    <w:pPr>
      <w:spacing w:line="240" w:lineRule="auto"/>
    </w:pPr>
    <w:rPr>
      <w:sz w:val="20"/>
      <w:szCs w:val="20"/>
    </w:rPr>
  </w:style>
  <w:style w:type="character" w:customStyle="1" w:styleId="AklamaMetniChar">
    <w:name w:val="Açıklama Metni Char"/>
    <w:basedOn w:val="VarsaylanParagrafYazTipi"/>
    <w:link w:val="AklamaMetni"/>
    <w:rsid w:val="00E2014B"/>
    <w:rPr>
      <w:kern w:val="0"/>
      <w:sz w:val="20"/>
      <w:szCs w:val="20"/>
    </w:rPr>
  </w:style>
  <w:style w:type="table" w:styleId="TabloKlavuzu">
    <w:name w:val="Table Grid"/>
    <w:basedOn w:val="NormalTablo"/>
    <w:uiPriority w:val="39"/>
    <w:rsid w:val="00E2014B"/>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rsid w:val="00E2014B"/>
    <w:pPr>
      <w:suppressAutoHyphens/>
      <w:spacing w:after="0" w:line="240" w:lineRule="auto"/>
      <w:jc w:val="both"/>
    </w:pPr>
    <w:rPr>
      <w:rFonts w:ascii="Tahoma" w:eastAsia="Times New Roman" w:hAnsi="Tahoma" w:cs="Times New Roman"/>
      <w:kern w:val="1"/>
      <w:sz w:val="24"/>
      <w:szCs w:val="24"/>
      <w:lang w:val="x-none" w:eastAsia="ar-SA"/>
    </w:rPr>
  </w:style>
  <w:style w:type="character" w:customStyle="1" w:styleId="GvdeMetniChar">
    <w:name w:val="Gövde Metni Char"/>
    <w:basedOn w:val="VarsaylanParagrafYazTipi"/>
    <w:link w:val="GvdeMetni"/>
    <w:semiHidden/>
    <w:rsid w:val="00E2014B"/>
    <w:rPr>
      <w:rFonts w:ascii="Tahoma" w:eastAsia="Times New Roman" w:hAnsi="Tahoma" w:cs="Times New Roman"/>
      <w:kern w:val="1"/>
      <w:sz w:val="24"/>
      <w:szCs w:val="24"/>
      <w:lang w:val="x-none" w:eastAsia="ar-SA"/>
    </w:rPr>
  </w:style>
  <w:style w:type="paragraph" w:styleId="GvdeMetni3">
    <w:name w:val="Body Text 3"/>
    <w:basedOn w:val="Normal"/>
    <w:link w:val="GvdeMetni3Char"/>
    <w:uiPriority w:val="99"/>
    <w:unhideWhenUsed/>
    <w:rsid w:val="00E2014B"/>
    <w:pPr>
      <w:spacing w:after="120"/>
    </w:pPr>
    <w:rPr>
      <w:sz w:val="16"/>
      <w:szCs w:val="16"/>
    </w:rPr>
  </w:style>
  <w:style w:type="character" w:customStyle="1" w:styleId="GvdeMetni3Char">
    <w:name w:val="Gövde Metni 3 Char"/>
    <w:basedOn w:val="VarsaylanParagrafYazTipi"/>
    <w:link w:val="GvdeMetni3"/>
    <w:uiPriority w:val="99"/>
    <w:rsid w:val="00E2014B"/>
    <w:rPr>
      <w:kern w:val="0"/>
      <w:sz w:val="16"/>
      <w:szCs w:val="16"/>
    </w:rPr>
  </w:style>
  <w:style w:type="character" w:styleId="Kpr">
    <w:name w:val="Hyperlink"/>
    <w:basedOn w:val="VarsaylanParagrafYazTipi"/>
    <w:uiPriority w:val="99"/>
    <w:unhideWhenUsed/>
    <w:rsid w:val="00E2014B"/>
    <w:rPr>
      <w:color w:val="0563C1" w:themeColor="hyperlink"/>
      <w:u w:val="single"/>
    </w:rPr>
  </w:style>
  <w:style w:type="paragraph" w:styleId="AklamaKonusu">
    <w:name w:val="annotation subject"/>
    <w:basedOn w:val="AklamaMetni"/>
    <w:next w:val="AklamaMetni"/>
    <w:link w:val="AklamaKonusuChar"/>
    <w:uiPriority w:val="99"/>
    <w:semiHidden/>
    <w:unhideWhenUsed/>
    <w:rsid w:val="00210536"/>
    <w:rPr>
      <w:b/>
      <w:bCs/>
    </w:rPr>
  </w:style>
  <w:style w:type="character" w:customStyle="1" w:styleId="AklamaKonusuChar">
    <w:name w:val="Açıklama Konusu Char"/>
    <w:basedOn w:val="AklamaMetniChar"/>
    <w:link w:val="AklamaKonusu"/>
    <w:uiPriority w:val="99"/>
    <w:semiHidden/>
    <w:rsid w:val="00210536"/>
    <w:rPr>
      <w:b/>
      <w:bCs/>
      <w:kern w:val="0"/>
      <w:sz w:val="20"/>
      <w:szCs w:val="20"/>
    </w:rPr>
  </w:style>
  <w:style w:type="paragraph" w:customStyle="1" w:styleId="BodyA">
    <w:name w:val="Body A"/>
    <w:rsid w:val="00C6036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val="en-US" w:eastAsia="tr-TR"/>
    </w:rPr>
  </w:style>
  <w:style w:type="character" w:customStyle="1" w:styleId="None">
    <w:name w:val="None"/>
    <w:rsid w:val="00C60369"/>
  </w:style>
  <w:style w:type="character" w:customStyle="1" w:styleId="ListParagraphChar">
    <w:name w:val="List Paragraph Char"/>
    <w:aliases w:val="Figure_name Char,cS List Paragraph Char,Bullet List Char,FooterText Char,numbered Char,List Paragraph1 Char,Paragraphe de liste Char,lp1 Char,Liste Paragraf Char"/>
    <w:basedOn w:val="VarsaylanParagrafYazTipi"/>
    <w:link w:val="ListeParagraf1"/>
    <w:uiPriority w:val="34"/>
    <w:locked/>
    <w:rsid w:val="0009368C"/>
    <w:rPr>
      <w:rFonts w:ascii="Calibri" w:hAnsi="Calibri" w:cs="Calibri"/>
    </w:rPr>
  </w:style>
  <w:style w:type="paragraph" w:customStyle="1" w:styleId="ListeParagraf1">
    <w:name w:val="Liste Paragraf1"/>
    <w:aliases w:val="Figure_name,cS List Paragraph,Bullet List,FooterText,numbered,List Paragraph1,Paragraphe de liste,lp1"/>
    <w:basedOn w:val="Normal"/>
    <w:link w:val="ListParagraphChar"/>
    <w:uiPriority w:val="34"/>
    <w:rsid w:val="0009368C"/>
    <w:pPr>
      <w:spacing w:after="0" w:line="240" w:lineRule="auto"/>
      <w:ind w:left="720"/>
    </w:pPr>
    <w:rPr>
      <w:rFonts w:ascii="Calibri" w:hAnsi="Calibri" w:cs="Calibri"/>
      <w:kern w:val="2"/>
    </w:rPr>
  </w:style>
  <w:style w:type="paragraph" w:styleId="Dzeltme">
    <w:name w:val="Revision"/>
    <w:hidden/>
    <w:uiPriority w:val="99"/>
    <w:semiHidden/>
    <w:rsid w:val="00B30B0F"/>
    <w:pPr>
      <w:spacing w:after="0" w:line="240" w:lineRule="auto"/>
    </w:pPr>
    <w:rPr>
      <w:kern w:val="0"/>
    </w:rPr>
  </w:style>
  <w:style w:type="character" w:styleId="zmlenmeyenBahsetme">
    <w:name w:val="Unresolved Mention"/>
    <w:basedOn w:val="VarsaylanParagrafYazTipi"/>
    <w:uiPriority w:val="99"/>
    <w:semiHidden/>
    <w:unhideWhenUsed/>
    <w:rsid w:val="00757EA1"/>
    <w:rPr>
      <w:color w:val="605E5C"/>
      <w:shd w:val="clear" w:color="auto" w:fill="E1DFDD"/>
    </w:rPr>
  </w:style>
  <w:style w:type="paragraph" w:styleId="BalonMetni">
    <w:name w:val="Balloon Text"/>
    <w:basedOn w:val="Normal"/>
    <w:link w:val="BalonMetniChar"/>
    <w:uiPriority w:val="99"/>
    <w:semiHidden/>
    <w:unhideWhenUsed/>
    <w:rsid w:val="004E7E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E7EEF"/>
    <w:rPr>
      <w:rFonts w:ascii="Segoe UI"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978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dgfinkurulus@dgfinansm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827D6A-4E3E-4DCF-BAAA-BA1B20E04292}">
  <we:reference id="wa104382006" version="1.1.0.0" store="tr-TR" storeType="OMEX"/>
  <we:alternateReferences>
    <we:reference id="wa104382006" version="1.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bject xmlns="6959f927-86e6-4409-9072-99cd7240dcc0">Dgfinxopet- Satıcı Sözleşmesi 25122023- Redline.docx</subject>
    <dosya xmlns="6959f927-86e6-4409-9072-99cd7240dcc0">Fintech Sözleşmeler</dosya>
    <belge_id xmlns="6959f927-86e6-4409-9072-99cd7240dcc0">44545</belge_id>
    <muvekkil_id xmlns="6959f927-86e6-4409-9072-99cd7240dcc0">263</muvekkil_id>
    <TaxCatchAll xmlns="4ac0b8a0-ba54-445b-b740-0151bc5fb9d7" xsi:nil="true"/>
    <dosya_id xmlns="6959f927-86e6-4409-9072-99cd7240dcc0">9163</dosya_id>
    <muvekkil xmlns="6959f927-86e6-4409-9072-99cd7240dcc0">Opet</muvekkil>
    <belge_turu xmlns="6959f927-86e6-4409-9072-99cd7240dcc0">Sözlesmeler</belge_turu>
    <belge_tarihi xmlns="6959f927-86e6-4409-9072-99cd7240dcc0">2024-07-02T21:00:00+00:00</belge_tarihi>
    <belge_tipi xmlns="6959f927-86e6-4409-9072-99cd7240dcc0" xsi:nil="true"/>
    <item_type xmlns="6959f927-86e6-4409-9072-99cd7240dcc0">DOCUMENT</item_type>
    <lcf76f155ced4ddcb4097134ff3c332f xmlns="6959f927-86e6-4409-9072-99cd7240dcc0">
      <Terms xmlns="http://schemas.microsoft.com/office/infopath/2007/PartnerControls"/>
    </lcf76f155ced4ddcb4097134ff3c332f>
    <_dlc_DocId xmlns="179c9df7-bfec-4257-afe4-54792d6740de">BTSPARTNERS-914220551-130782</_dlc_DocId>
    <_dlc_DocIdUrl xmlns="179c9df7-bfec-4257-afe4-54792d6740de">
      <Url>https://btspartners.sharepoint.com/_layouts/15/DocIdRedir.aspx?ID=BTSPARTNERS-914220551-130782</Url>
      <Description>BTSPARTNERS-914220551-130782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9ABF40DF24CAFA488FEE276796BF2C20" ma:contentTypeVersion="27" ma:contentTypeDescription="Yeni belge oluşturun." ma:contentTypeScope="" ma:versionID="9bf8a841e826941d08f9dbbb2a10bf8c">
  <xsd:schema xmlns:xsd="http://www.w3.org/2001/XMLSchema" xmlns:xs="http://www.w3.org/2001/XMLSchema" xmlns:p="http://schemas.microsoft.com/office/2006/metadata/properties" xmlns:ns2="179c9df7-bfec-4257-afe4-54792d6740de" xmlns:ns3="6959f927-86e6-4409-9072-99cd7240dcc0" xmlns:ns4="4ac0b8a0-ba54-445b-b740-0151bc5fb9d7" targetNamespace="http://schemas.microsoft.com/office/2006/metadata/properties" ma:root="true" ma:fieldsID="8baa1c9cee7c45c18aafcf5316f7f27d" ns2:_="" ns3:_="" ns4:_="">
    <xsd:import namespace="179c9df7-bfec-4257-afe4-54792d6740de"/>
    <xsd:import namespace="6959f927-86e6-4409-9072-99cd7240dcc0"/>
    <xsd:import namespace="4ac0b8a0-ba54-445b-b740-0151bc5fb9d7"/>
    <xsd:element name="properties">
      <xsd:complexType>
        <xsd:sequence>
          <xsd:element name="documentManagement">
            <xsd:complexType>
              <xsd:all>
                <xsd:element ref="ns2:_dlc_DocId" minOccurs="0"/>
                <xsd:element ref="ns2:_dlc_DocIdUrl" minOccurs="0"/>
                <xsd:element ref="ns2:_dlc_DocIdPersistId" minOccurs="0"/>
                <xsd:element ref="ns3:subject" minOccurs="0"/>
                <xsd:element ref="ns3:belge_id" minOccurs="0"/>
                <xsd:element ref="ns3:muvekkil_id" minOccurs="0"/>
                <xsd:element ref="ns3:muvekkil" minOccurs="0"/>
                <xsd:element ref="ns3:dosya_id" minOccurs="0"/>
                <xsd:element ref="ns3:dosya" minOccurs="0"/>
                <xsd:element ref="ns3:belge_tipi" minOccurs="0"/>
                <xsd:element ref="ns3:belge_turu" minOccurs="0"/>
                <xsd:element ref="ns3:belge_tarihi" minOccurs="0"/>
                <xsd:element ref="ns3:item_type"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c9df7-bfec-4257-afe4-54792d6740de"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26"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Ayrıntıları ile Paylaşıld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9f927-86e6-4409-9072-99cd7240dcc0" elementFormDefault="qualified">
    <xsd:import namespace="http://schemas.microsoft.com/office/2006/documentManagement/types"/>
    <xsd:import namespace="http://schemas.microsoft.com/office/infopath/2007/PartnerControls"/>
    <xsd:element name="subject" ma:index="11" nillable="true" ma:displayName="Başlık" ma:indexed="true" ma:internalName="subject">
      <xsd:simpleType>
        <xsd:restriction base="dms:Text"/>
      </xsd:simpleType>
    </xsd:element>
    <xsd:element name="belge_id" ma:index="12" nillable="true" ma:displayName="Belge Id" ma:decimals="0" ma:hidden="true" ma:indexed="true" ma:internalName="belge_id" ma:percentage="FALSE">
      <xsd:simpleType>
        <xsd:restriction base="dms:Number">
          <xsd:minInclusive value="0"/>
        </xsd:restriction>
      </xsd:simpleType>
    </xsd:element>
    <xsd:element name="muvekkil_id" ma:index="13" nillable="true" ma:displayName="Müvekkil Id" ma:decimals="0" ma:hidden="true" ma:indexed="true" ma:internalName="muvekkil_id" ma:percentage="FALSE">
      <xsd:simpleType>
        <xsd:restriction base="dms:Number">
          <xsd:minInclusive value="0"/>
        </xsd:restriction>
      </xsd:simpleType>
    </xsd:element>
    <xsd:element name="muvekkil" ma:index="14" nillable="true" ma:displayName="Müvekkil İsmi" ma:indexed="true" ma:internalName="muvekkil">
      <xsd:simpleType>
        <xsd:restriction base="dms:Text"/>
      </xsd:simpleType>
    </xsd:element>
    <xsd:element name="dosya_id" ma:index="15" nillable="true" ma:displayName="Dosya Id" ma:decimals="0" ma:hidden="true" ma:indexed="true" ma:internalName="dosya_id" ma:percentage="FALSE">
      <xsd:simpleType>
        <xsd:restriction base="dms:Number">
          <xsd:minInclusive value="0"/>
        </xsd:restriction>
      </xsd:simpleType>
    </xsd:element>
    <xsd:element name="dosya" ma:index="16" nillable="true" ma:displayName="Dosya Adı" ma:indexed="true" ma:internalName="dosya">
      <xsd:simpleType>
        <xsd:restriction base="dms:Text"/>
      </xsd:simpleType>
    </xsd:element>
    <xsd:element name="belge_tipi" ma:index="17" nillable="true" ma:displayName="Belge Tipi" ma:internalName="belge_tipi">
      <xsd:simpleType>
        <xsd:restriction base="dms:Text"/>
      </xsd:simpleType>
    </xsd:element>
    <xsd:element name="belge_turu" ma:index="18" nillable="true" ma:displayName="Belge Türü" ma:internalName="belge_turu">
      <xsd:simpleType>
        <xsd:restriction base="dms:Text"/>
      </xsd:simpleType>
    </xsd:element>
    <xsd:element name="belge_tarihi" ma:index="19" nillable="true" ma:displayName="Belge Tarihi" ma:format="DateOnly" ma:indexed="true" ma:internalName="belge_tarihi">
      <xsd:simpleType>
        <xsd:restriction base="dms:DateTime"/>
      </xsd:simpleType>
    </xsd:element>
    <xsd:element name="item_type" ma:index="20" nillable="true" ma:displayName="Item Type" ma:hidden="true" ma:internalName="item_type">
      <xsd:simpleType>
        <xsd:restriction base="dms:Text"/>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Location" ma:index="32" nillable="true" ma:displayName="Location" ma:internalName="MediaServiceLocation" ma:readOnly="true">
      <xsd:simpleType>
        <xsd:restriction base="dms:Text"/>
      </xsd:simpleType>
    </xsd:element>
    <xsd:element name="lcf76f155ced4ddcb4097134ff3c332f" ma:index="34" nillable="true" ma:taxonomy="true" ma:internalName="lcf76f155ced4ddcb4097134ff3c332f" ma:taxonomyFieldName="MediaServiceImageTags" ma:displayName="Resim Etiketleri" ma:readOnly="false" ma:fieldId="{5cf76f15-5ced-4ddc-b409-7134ff3c332f}" ma:taxonomyMulti="true" ma:sspId="418c54c4-3fe2-4da3-a3ed-58a9693858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c0b8a0-ba54-445b-b740-0151bc5fb9d7"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e6201808-5170-4ff3-8802-9a4119680b73}" ma:internalName="TaxCatchAll" ma:showField="CatchAllData" ma:web="179c9df7-bfec-4257-afe4-54792d6740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19B10-408D-4A20-8219-5564277E5E74}">
  <ds:schemaRefs>
    <ds:schemaRef ds:uri="http://schemas.microsoft.com/sharepoint/v3/contenttype/forms"/>
  </ds:schemaRefs>
</ds:datastoreItem>
</file>

<file path=customXml/itemProps2.xml><?xml version="1.0" encoding="utf-8"?>
<ds:datastoreItem xmlns:ds="http://schemas.openxmlformats.org/officeDocument/2006/customXml" ds:itemID="{B8640D75-EF8F-4EDD-86AB-F25EEA6CC86C}">
  <ds:schemaRefs>
    <ds:schemaRef ds:uri="http://schemas.microsoft.com/office/2006/metadata/properties"/>
    <ds:schemaRef ds:uri="http://schemas.microsoft.com/office/infopath/2007/PartnerControls"/>
    <ds:schemaRef ds:uri="6959f927-86e6-4409-9072-99cd7240dcc0"/>
    <ds:schemaRef ds:uri="4ac0b8a0-ba54-445b-b740-0151bc5fb9d7"/>
    <ds:schemaRef ds:uri="179c9df7-bfec-4257-afe4-54792d6740de"/>
  </ds:schemaRefs>
</ds:datastoreItem>
</file>

<file path=customXml/itemProps3.xml><?xml version="1.0" encoding="utf-8"?>
<ds:datastoreItem xmlns:ds="http://schemas.openxmlformats.org/officeDocument/2006/customXml" ds:itemID="{E72DA5CB-4CCA-4BDE-9383-F6B8F0CA6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c9df7-bfec-4257-afe4-54792d6740de"/>
    <ds:schemaRef ds:uri="6959f927-86e6-4409-9072-99cd7240dcc0"/>
    <ds:schemaRef ds:uri="4ac0b8a0-ba54-445b-b740-0151bc5fb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30A78-776A-4C47-B6F1-335F539CEFDB}">
  <ds:schemaRefs>
    <ds:schemaRef ds:uri="http://schemas.microsoft.com/sharepoint/events"/>
  </ds:schemaRefs>
</ds:datastoreItem>
</file>

<file path=customXml/itemProps5.xml><?xml version="1.0" encoding="utf-8"?>
<ds:datastoreItem xmlns:ds="http://schemas.openxmlformats.org/officeDocument/2006/customXml" ds:itemID="{6ACB9B4C-EEEA-432C-9E8E-833C35A4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10</Pages>
  <Words>5732</Words>
  <Characters>32679</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LBF Partners</dc:creator>
  <cp:keywords/>
  <dc:description/>
  <cp:lastModifiedBy>Hüseyin Örpek | DGFin</cp:lastModifiedBy>
  <cp:revision>80</cp:revision>
  <dcterms:created xsi:type="dcterms:W3CDTF">2024-10-17T07:50:00Z</dcterms:created>
  <dcterms:modified xsi:type="dcterms:W3CDTF">2025-07-18T09:54:00Z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e81c0097e869c779bc59f5684a2566db4fa6545f50e4f2f9b97d3cd005a50795</vt:lpwstr>
  </property>
  <property fmtid="{D5CDD505-2E9C-101B-9397-08002B2CF9AE}" pid="3" name="ContentTypeId">
    <vt:lpwstr>0x0101009ABF40DF24CAFA488FEE276796BF2C20</vt:lpwstr>
  </property>
  <property fmtid="{D5CDD505-2E9C-101B-9397-08002B2CF9AE}" pid="4" name="_dlc_DocIdItemGuid">
    <vt:lpwstr>38f1388e-10fb-459e-b8ad-18c8735ac1b2</vt:lpwstr>
  </property>
  <property fmtid="{D5CDD505-2E9C-101B-9397-08002B2CF9AE}" pid="5" name="MediaServiceImageTags">
    <vt:lpwstr/>
  </property>
  <property fmtid="{D5CDD505-2E9C-101B-9397-08002B2CF9AE}" pid="6" name="ClassificationContentMarkingFooterShapeIds">
    <vt:lpwstr>34bd761d,3be885a8,d80c6e7</vt:lpwstr>
  </property>
  <property fmtid="{D5CDD505-2E9C-101B-9397-08002B2CF9AE}" pid="7" name="ClassificationContentMarkingFooterFontProps">
    <vt:lpwstr>#ff0000,10,Calibri</vt:lpwstr>
  </property>
  <property fmtid="{D5CDD505-2E9C-101B-9397-08002B2CF9AE}" pid="8" name="ClassificationContentMarkingFooterText">
    <vt:lpwstr>Gizlilik Sınıflandırması: Gizli - Kişisel Veri İçerir</vt:lpwstr>
  </property>
  <property fmtid="{D5CDD505-2E9C-101B-9397-08002B2CF9AE}" pid="9" name="MSIP_Label_f880ed16-9a83-4c12-8c1a-9551813b4553_Enabled">
    <vt:lpwstr>true</vt:lpwstr>
  </property>
  <property fmtid="{D5CDD505-2E9C-101B-9397-08002B2CF9AE}" pid="10" name="MSIP_Label_f880ed16-9a83-4c12-8c1a-9551813b4553_SetDate">
    <vt:lpwstr>2024-10-08T12:36:20Z</vt:lpwstr>
  </property>
  <property fmtid="{D5CDD505-2E9C-101B-9397-08002B2CF9AE}" pid="11" name="MSIP_Label_f880ed16-9a83-4c12-8c1a-9551813b4553_Method">
    <vt:lpwstr>Standard</vt:lpwstr>
  </property>
  <property fmtid="{D5CDD505-2E9C-101B-9397-08002B2CF9AE}" pid="12" name="MSIP_Label_f880ed16-9a83-4c12-8c1a-9551813b4553_Name">
    <vt:lpwstr>Gizli_Kisisel_Veri_Icerir</vt:lpwstr>
  </property>
  <property fmtid="{D5CDD505-2E9C-101B-9397-08002B2CF9AE}" pid="13" name="MSIP_Label_f880ed16-9a83-4c12-8c1a-9551813b4553_SiteId">
    <vt:lpwstr>aede498d-dace-42af-8803-f5b0a3d9a3c6</vt:lpwstr>
  </property>
  <property fmtid="{D5CDD505-2E9C-101B-9397-08002B2CF9AE}" pid="14" name="MSIP_Label_f880ed16-9a83-4c12-8c1a-9551813b4553_ActionId">
    <vt:lpwstr>20310a65-8005-47e3-930b-0ecef06bc09d</vt:lpwstr>
  </property>
  <property fmtid="{D5CDD505-2E9C-101B-9397-08002B2CF9AE}" pid="15" name="MSIP_Label_f880ed16-9a83-4c12-8c1a-9551813b4553_ContentBits">
    <vt:lpwstr>2</vt:lpwstr>
  </property>
</Properties>
</file>